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5C" w:rsidRDefault="00B6675E">
      <w:pPr>
        <w:pStyle w:val="20"/>
        <w:shd w:val="clear" w:color="auto" w:fill="auto"/>
        <w:spacing w:after="236"/>
        <w:ind w:left="100"/>
      </w:pPr>
      <w:r>
        <w:t>Золотой стандарт общественного наблюдения</w:t>
      </w:r>
      <w:r w:rsidR="0054305C">
        <w:t xml:space="preserve"> на избирательных участках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9619"/>
      </w:tblGrid>
      <w:tr w:rsidR="00DE24AC">
        <w:trPr>
          <w:trHeight w:hRule="exact"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60" w:line="250" w:lineRule="exact"/>
              <w:ind w:left="200"/>
              <w:jc w:val="left"/>
            </w:pPr>
            <w:r>
              <w:rPr>
                <w:rStyle w:val="a7"/>
              </w:rPr>
              <w:t>№</w:t>
            </w:r>
          </w:p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before="60" w:after="0" w:line="250" w:lineRule="exact"/>
              <w:ind w:left="20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a7"/>
              </w:rPr>
              <w:t>Критерии оценки избирательного процесса в помещении для голосования</w:t>
            </w:r>
          </w:p>
        </w:tc>
      </w:tr>
      <w:tr w:rsidR="00DE24AC">
        <w:trPr>
          <w:trHeight w:hRule="exact" w:val="456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a7"/>
              </w:rPr>
              <w:t>Действия членов УИК до начала голосования</w:t>
            </w:r>
          </w:p>
        </w:tc>
      </w:tr>
      <w:tr w:rsidR="00DE24AC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 w:rsidP="00CF4729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Доступ наблюдателей в помещение для голосования не менее чем за один час до начала голосования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обеспечен</w:t>
            </w:r>
            <w:proofErr w:type="gramEnd"/>
            <w:r>
              <w:rPr>
                <w:rStyle w:val="a8"/>
              </w:rPr>
              <w:t xml:space="preserve"> / не обеспечен).</w:t>
            </w:r>
          </w:p>
        </w:tc>
      </w:tr>
      <w:tr w:rsidR="00DE24AC"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proofErr w:type="gramStart"/>
            <w:r>
              <w:rPr>
                <w:rStyle w:val="1"/>
              </w:rPr>
              <w:t xml:space="preserve">Предъявление к осмотру председателем УИК присутствующим пустых ящиков (стационарных и переносных) для голосования </w:t>
            </w:r>
            <w:r>
              <w:rPr>
                <w:rStyle w:val="a8"/>
              </w:rPr>
              <w:t xml:space="preserve">(предъявлены к осмотру / не </w:t>
            </w:r>
            <w:bookmarkStart w:id="0" w:name="_GoBack"/>
            <w:r>
              <w:rPr>
                <w:rStyle w:val="a8"/>
              </w:rPr>
              <w:t>предъявлены к осмотру).</w:t>
            </w:r>
            <w:bookmarkEnd w:id="0"/>
            <w:proofErr w:type="gramEnd"/>
          </w:p>
        </w:tc>
      </w:tr>
      <w:tr w:rsidR="00DE24AC">
        <w:trPr>
          <w:trHeight w:hRule="exact" w:val="16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Определение УИК места для наблюдателя таким образом, чтобы обеспечить видимость мест выдачи избирательных бюллетеней, кабин для тайного голосования, ящиков для голосования, технических средств подсчета голосов (при их использовании) </w:t>
            </w:r>
            <w:r>
              <w:rPr>
                <w:rStyle w:val="a8"/>
              </w:rPr>
              <w:t xml:space="preserve">(место для наблюдателя </w:t>
            </w:r>
            <w:proofErr w:type="gramStart"/>
            <w:r>
              <w:rPr>
                <w:rStyle w:val="a8"/>
              </w:rPr>
              <w:t>соответствует указанным нормам / не соответствует</w:t>
            </w:r>
            <w:proofErr w:type="gramEnd"/>
            <w:r>
              <w:rPr>
                <w:rStyle w:val="a8"/>
              </w:rPr>
              <w:t>).</w:t>
            </w:r>
          </w:p>
        </w:tc>
      </w:tr>
      <w:tr w:rsidR="00DE24AC"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 w:rsidP="0054305C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1"/>
              </w:rPr>
              <w:t>Проведено тестирование КОИБ, протокол тестирования распечатан и подписан председателем, заместителем председателя и секретарем УИК</w:t>
            </w:r>
          </w:p>
          <w:p w:rsidR="00DE24AC" w:rsidRDefault="00E531ED" w:rsidP="0054305C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a8"/>
              </w:rPr>
              <w:t xml:space="preserve">(тестирование </w:t>
            </w:r>
            <w:proofErr w:type="gramStart"/>
            <w:r>
              <w:rPr>
                <w:rStyle w:val="a8"/>
              </w:rPr>
              <w:t>произведено</w:t>
            </w:r>
            <w:proofErr w:type="gramEnd"/>
            <w:r>
              <w:rPr>
                <w:rStyle w:val="a8"/>
              </w:rPr>
              <w:t xml:space="preserve"> / не произведено).</w:t>
            </w:r>
          </w:p>
        </w:tc>
      </w:tr>
      <w:tr w:rsidR="00DE24AC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Присутствующим предъявлены пустые накопители КОИБ, пустые переносные ящики для голосования и резервный стационарный ящик для голосования (</w:t>
            </w:r>
            <w:proofErr w:type="gramStart"/>
            <w:r>
              <w:rPr>
                <w:rStyle w:val="a8"/>
              </w:rPr>
              <w:t>предъявлены к осмотру / не предъявлены</w:t>
            </w:r>
            <w:proofErr w:type="gramEnd"/>
            <w:r>
              <w:rPr>
                <w:rStyle w:val="a8"/>
              </w:rPr>
              <w:t xml:space="preserve"> к осмотру).</w:t>
            </w:r>
          </w:p>
        </w:tc>
      </w:tr>
      <w:tr w:rsidR="00DE24AC">
        <w:trPr>
          <w:trHeight w:hRule="exact" w:val="16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Опечатывание места соединения сканирующих устройств с накопителями для бюллетеней КОИБ; опечатывание пустых переносных ящиков для голосования и резервного стационарного ящика для голосования; опечатывание прорези для опускания бюллетеней в резервном стационарном ящике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опечатаны</w:t>
            </w:r>
            <w:proofErr w:type="gramEnd"/>
            <w:r>
              <w:rPr>
                <w:rStyle w:val="a8"/>
              </w:rPr>
              <w:t xml:space="preserve"> / не опечатаны).</w:t>
            </w:r>
          </w:p>
        </w:tc>
      </w:tr>
      <w:tr w:rsidR="00DE24AC">
        <w:trPr>
          <w:trHeight w:hRule="exact" w:val="456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a7"/>
              </w:rPr>
              <w:t>Подготовка помещения для голосования и документов комиссии</w:t>
            </w:r>
          </w:p>
        </w:tc>
      </w:tr>
      <w:tr w:rsidR="00DE24AC">
        <w:trPr>
          <w:trHeight w:hRule="exact" w:val="16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4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Каждая книга списка избирателей сброшюрована (прошита), заверена печатью и подписью председателя, имеет титульный лист с указанием порядкового номера книги и общего количества книг, страницы и строки в книге пронумерованы по порядку </w:t>
            </w:r>
            <w:r>
              <w:rPr>
                <w:rStyle w:val="a8"/>
              </w:rPr>
              <w:t>(список избирателей оформлен без нарушений / с нарушениями).</w:t>
            </w:r>
          </w:p>
        </w:tc>
      </w:tr>
      <w:tr w:rsidR="00DE24AC">
        <w:trPr>
          <w:trHeight w:hRule="exact" w:val="13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250" w:lineRule="exact"/>
              <w:ind w:left="3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Избирательные бюллетени оформлены надлежащим образом (имеются подписи двух членов участковой избирательной комиссии с правом решающего голоса; печать комиссии; защитный знак (марка) - </w:t>
            </w:r>
            <w:proofErr w:type="gramStart"/>
            <w:r>
              <w:rPr>
                <w:rStyle w:val="a8"/>
              </w:rPr>
              <w:t>оформлены надлежащим образом / нет</w:t>
            </w:r>
            <w:proofErr w:type="gramEnd"/>
            <w:r>
              <w:rPr>
                <w:rStyle w:val="a8"/>
              </w:rPr>
              <w:t>).</w:t>
            </w:r>
          </w:p>
        </w:tc>
      </w:tr>
    </w:tbl>
    <w:p w:rsidR="00DE24AC" w:rsidRDefault="00DE24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614"/>
      </w:tblGrid>
      <w:tr w:rsidR="00DE24AC"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DE24AC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DE24AC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24AC"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Помещение для голосования оборудовано необходимым количеством стационарных (в качестве стационарных ящиков могут использоваться также технические средства подсчета голосов) и переносных (количество определяется решением непосредственно вышестоящей комиссии) ящиков для голосования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оснащено в соответствии с требованиями / оснащено</w:t>
            </w:r>
            <w:proofErr w:type="gramEnd"/>
            <w:r>
              <w:rPr>
                <w:rStyle w:val="a8"/>
              </w:rPr>
              <w:t xml:space="preserve"> с нарушениями).</w:t>
            </w:r>
          </w:p>
        </w:tc>
      </w:tr>
      <w:tr w:rsidR="00DE24AC">
        <w:trPr>
          <w:trHeight w:hRule="exact" w:val="9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54305C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В зд</w:t>
            </w:r>
            <w:r w:rsidR="00E531ED">
              <w:rPr>
                <w:rStyle w:val="1"/>
              </w:rPr>
              <w:t xml:space="preserve">ании, где находится помещение для голосования, и на расстоянии 50 метров от входа в него агитационные материалы за какого-либо кандидата или партию не размещены </w:t>
            </w:r>
            <w:r w:rsidR="00E531ED">
              <w:rPr>
                <w:rStyle w:val="a8"/>
              </w:rPr>
              <w:t>(</w:t>
            </w:r>
            <w:proofErr w:type="gramStart"/>
            <w:r w:rsidR="00E531ED">
              <w:rPr>
                <w:rStyle w:val="a8"/>
              </w:rPr>
              <w:t>размещены</w:t>
            </w:r>
            <w:proofErr w:type="gramEnd"/>
            <w:r w:rsidR="00E531ED">
              <w:rPr>
                <w:rStyle w:val="a8"/>
              </w:rPr>
              <w:t xml:space="preserve"> / не размещены).</w:t>
            </w:r>
          </w:p>
        </w:tc>
      </w:tr>
      <w:tr w:rsidR="00DE24AC">
        <w:trPr>
          <w:trHeight w:hRule="exact" w:val="12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В помещении для голосования имеется информационный стенд с одинаково оформленной информацией о каждом из кандидатов, его доходах и имуществе </w:t>
            </w:r>
            <w:r>
              <w:rPr>
                <w:rStyle w:val="a8"/>
              </w:rPr>
              <w:t xml:space="preserve">(стенд </w:t>
            </w:r>
            <w:proofErr w:type="gramStart"/>
            <w:r>
              <w:rPr>
                <w:rStyle w:val="a8"/>
              </w:rPr>
              <w:t>оформлен в соответствии с требованиями / оформлен</w:t>
            </w:r>
            <w:proofErr w:type="gramEnd"/>
            <w:r>
              <w:rPr>
                <w:rStyle w:val="a8"/>
              </w:rPr>
              <w:t xml:space="preserve"> с нарушениями).</w:t>
            </w:r>
          </w:p>
        </w:tc>
      </w:tr>
      <w:tr w:rsidR="00DE24A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В помещении для голосования вывешена увеличенная форма протокола участковой избирательной комиссии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вывешена</w:t>
            </w:r>
            <w:proofErr w:type="gramEnd"/>
            <w:r>
              <w:rPr>
                <w:rStyle w:val="a8"/>
              </w:rPr>
              <w:t xml:space="preserve"> / не вывешена).</w:t>
            </w:r>
          </w:p>
        </w:tc>
      </w:tr>
      <w:tr w:rsidR="00DE24AC">
        <w:trPr>
          <w:trHeight w:hRule="exact" w:val="20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 w:rsidP="00CF4729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В помещении для голосования вывешена информация о проведении видеосъемки, если применяются средства видеонаблюдения в соответствии с Порядком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</w:t>
            </w:r>
            <w:r w:rsidR="00CF4729">
              <w:rPr>
                <w:rStyle w:val="1"/>
              </w:rPr>
              <w:t>9 сентября</w:t>
            </w:r>
            <w:r>
              <w:rPr>
                <w:rStyle w:val="1"/>
              </w:rPr>
              <w:t xml:space="preserve"> 2018 года </w:t>
            </w:r>
            <w:r>
              <w:rPr>
                <w:rStyle w:val="a8"/>
              </w:rPr>
              <w:t xml:space="preserve">(информация </w:t>
            </w:r>
            <w:proofErr w:type="gramStart"/>
            <w:r>
              <w:rPr>
                <w:rStyle w:val="a8"/>
              </w:rPr>
              <w:t>есть</w:t>
            </w:r>
            <w:proofErr w:type="gramEnd"/>
            <w:r>
              <w:rPr>
                <w:rStyle w:val="a8"/>
              </w:rPr>
              <w:t xml:space="preserve"> / нет).</w:t>
            </w:r>
          </w:p>
        </w:tc>
      </w:tr>
      <w:tr w:rsidR="00DE24AC">
        <w:trPr>
          <w:trHeight w:hRule="exact" w:val="14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В помещении для голосования находятся средства видеонаблюдения, и видеоизображение транслируется в сеть Интернет. При помощи своего мобильного устройства наблюдатель может проверить, ведется ли трансляция</w:t>
            </w:r>
          </w:p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a8"/>
              </w:rPr>
              <w:t xml:space="preserve">(Видеоизображение </w:t>
            </w:r>
            <w:proofErr w:type="gramStart"/>
            <w:r>
              <w:rPr>
                <w:rStyle w:val="a8"/>
              </w:rPr>
              <w:t>транслируется в сеть Интернет / не транслируется</w:t>
            </w:r>
            <w:proofErr w:type="gramEnd"/>
            <w:r>
              <w:rPr>
                <w:rStyle w:val="a8"/>
              </w:rPr>
              <w:t>).</w:t>
            </w:r>
          </w:p>
        </w:tc>
      </w:tr>
      <w:tr w:rsidR="00DE24AC">
        <w:trPr>
          <w:trHeight w:hRule="exact" w:val="773"/>
          <w:jc w:val="center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a7"/>
              </w:rPr>
              <w:t>Действия членов УИК в период проведения голосования (с момента открытия до закрытия помещения для голосования)</w:t>
            </w:r>
          </w:p>
        </w:tc>
      </w:tr>
      <w:tr w:rsidR="00DE24AC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Избирательный участок открылся для избирателей в установленное законом время (8.00 по местному времени)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соблюдено</w:t>
            </w:r>
            <w:proofErr w:type="gramEnd"/>
            <w:r>
              <w:rPr>
                <w:rStyle w:val="a8"/>
              </w:rPr>
              <w:t xml:space="preserve"> /не соблюдено).</w:t>
            </w:r>
          </w:p>
        </w:tc>
      </w:tr>
      <w:tr w:rsidR="00DE24AC">
        <w:trPr>
          <w:trHeight w:hRule="exact" w:val="9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КОИБ переведены в режим голосования, обзору присутствующих предъявлено информационное табло КОИБ с отображением «Принято: 0»</w:t>
            </w:r>
          </w:p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соблюдено</w:t>
            </w:r>
            <w:proofErr w:type="gramEnd"/>
            <w:r>
              <w:rPr>
                <w:rStyle w:val="a8"/>
              </w:rPr>
              <w:t xml:space="preserve"> / не соблюдено).</w:t>
            </w:r>
          </w:p>
        </w:tc>
      </w:tr>
      <w:tr w:rsidR="00DE24AC">
        <w:trPr>
          <w:trHeight w:hRule="exact" w:val="9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При проведении голосования условия для соблюдения тайны волеизъявления избирателей обеспечены (имеются кабины или иные специально оборудованные места для тайного голосования)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обеспечены</w:t>
            </w:r>
            <w:proofErr w:type="gramEnd"/>
            <w:r>
              <w:rPr>
                <w:rStyle w:val="a8"/>
              </w:rPr>
              <w:t xml:space="preserve"> / не обеспечены).</w:t>
            </w:r>
          </w:p>
        </w:tc>
      </w:tr>
      <w:tr w:rsidR="00DE24AC">
        <w:trPr>
          <w:trHeight w:hRule="exact"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Наблюдателю предоставлена возможность фот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и (или) видеосъемки с учетом соблюдения установленных требований </w:t>
            </w:r>
            <w:r>
              <w:rPr>
                <w:rStyle w:val="a8"/>
              </w:rPr>
              <w:t>(предоставлена / не предоставлена).</w:t>
            </w:r>
          </w:p>
        </w:tc>
      </w:tr>
      <w:tr w:rsidR="00DE24AC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60" w:line="250" w:lineRule="exact"/>
              <w:jc w:val="both"/>
            </w:pPr>
            <w:r>
              <w:rPr>
                <w:rStyle w:val="1"/>
              </w:rPr>
              <w:t>Были ли поданы жалобы, заявления по порядку проведения голосования</w:t>
            </w:r>
          </w:p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before="60" w:after="0" w:line="250" w:lineRule="exact"/>
              <w:jc w:val="both"/>
            </w:pPr>
            <w:r>
              <w:rPr>
                <w:rStyle w:val="a8"/>
              </w:rPr>
              <w:t>(да / нет).</w:t>
            </w:r>
          </w:p>
        </w:tc>
      </w:tr>
      <w:tr w:rsidR="00DE24AC">
        <w:trPr>
          <w:trHeight w:hRule="exact" w:val="451"/>
          <w:jc w:val="center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a7"/>
              </w:rPr>
              <w:t>Голосование вне помещения для голосования</w:t>
            </w:r>
          </w:p>
        </w:tc>
      </w:tr>
      <w:tr w:rsidR="00DE24AC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3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Прием обращений (заявлений) о предоставлении возможности проголосовать</w:t>
            </w:r>
          </w:p>
        </w:tc>
      </w:tr>
    </w:tbl>
    <w:p w:rsidR="00DE24AC" w:rsidRDefault="00DE24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9619"/>
      </w:tblGrid>
      <w:tr w:rsidR="00DE24AC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DE24AC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 xml:space="preserve">вне помещения для голосования завершен в </w:t>
            </w:r>
            <w:r>
              <w:rPr>
                <w:rStyle w:val="a7"/>
              </w:rPr>
              <w:t xml:space="preserve">14:00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завершен</w:t>
            </w:r>
            <w:proofErr w:type="gramEnd"/>
            <w:r>
              <w:rPr>
                <w:rStyle w:val="a8"/>
              </w:rPr>
              <w:t xml:space="preserve"> /не завершен).</w:t>
            </w:r>
          </w:p>
        </w:tc>
      </w:tr>
      <w:tr w:rsidR="00DE24AC"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Сообщение председателем УИК о выезде группы членов УИК для проведения голосования вне помещения для голосования не </w:t>
            </w:r>
            <w:proofErr w:type="gramStart"/>
            <w:r>
              <w:rPr>
                <w:rStyle w:val="1"/>
              </w:rPr>
              <w:t>позднее</w:t>
            </w:r>
            <w:proofErr w:type="gramEnd"/>
            <w:r>
              <w:rPr>
                <w:rStyle w:val="1"/>
              </w:rPr>
              <w:t xml:space="preserve"> чем за 30 минут до выезда (выхода) </w:t>
            </w:r>
            <w:r>
              <w:rPr>
                <w:rStyle w:val="a8"/>
              </w:rPr>
              <w:t>(сообщено / не сообщено).</w:t>
            </w:r>
          </w:p>
        </w:tc>
      </w:tr>
      <w:tr w:rsidR="00DE24AC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22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УИК обеспечила не менее чем двум лицам из числа членов УИК с правом совещательного голоса, наблюдателям, назначенным разными зарегистрированными кандидатами, равные с проводящими голосование членами УИК с правом решающего голоса возможности прибытия к месту проведения голосования вне помещения,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соблюдено</w:t>
            </w:r>
            <w:proofErr w:type="gramEnd"/>
            <w:r>
              <w:rPr>
                <w:rStyle w:val="a8"/>
              </w:rPr>
              <w:t xml:space="preserve"> /не соблюдено).</w:t>
            </w:r>
          </w:p>
        </w:tc>
      </w:tr>
      <w:tr w:rsidR="00DE24AC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23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Были ли поданы жалобы, заявления по порядку проведения голосования вне помещения для голосования </w:t>
            </w:r>
            <w:r>
              <w:rPr>
                <w:rStyle w:val="a8"/>
              </w:rPr>
              <w:t>(да / нет).</w:t>
            </w:r>
          </w:p>
        </w:tc>
      </w:tr>
      <w:tr w:rsidR="00DE24AC">
        <w:trPr>
          <w:trHeight w:hRule="exact" w:val="1099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2" w:lineRule="exact"/>
            </w:pPr>
            <w:proofErr w:type="gramStart"/>
            <w:r>
              <w:rPr>
                <w:rStyle w:val="a7"/>
              </w:rPr>
              <w:t>Действия членов УИК при установлении итогов голосования (с момента официального окончания голосования до окончания работы</w:t>
            </w:r>
            <w:proofErr w:type="gramEnd"/>
          </w:p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a7"/>
              </w:rPr>
              <w:t>участковой избирательной комиссии)</w:t>
            </w:r>
          </w:p>
        </w:tc>
      </w:tr>
      <w:tr w:rsidR="00DE24AC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24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УИК приступила к действиям по подсчету голосов избирателей сразу после окончания голосования </w:t>
            </w:r>
            <w:r>
              <w:rPr>
                <w:rStyle w:val="a8"/>
              </w:rPr>
              <w:t>(незамедлительно / с перерывом).</w:t>
            </w:r>
          </w:p>
        </w:tc>
      </w:tr>
      <w:tr w:rsidR="00DE24AC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25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Подсчет и погашение неиспользованных избирательных бюллетеней для голосования ведется до начала работы со списками. Погашение осуществляется путем отрезания левого нижнего угла избирательного бюллетеня. Данные внесены в протокол УИК об итогах голосования и увеличенную форму протокола </w:t>
            </w:r>
            <w:r>
              <w:rPr>
                <w:rStyle w:val="a8"/>
              </w:rPr>
              <w:t xml:space="preserve">(процедуры </w:t>
            </w:r>
            <w:proofErr w:type="gramStart"/>
            <w:r>
              <w:rPr>
                <w:rStyle w:val="a8"/>
              </w:rPr>
              <w:t>соблюдены</w:t>
            </w:r>
            <w:proofErr w:type="gramEnd"/>
            <w:r>
              <w:rPr>
                <w:rStyle w:val="a7"/>
              </w:rPr>
              <w:t xml:space="preserve"> / </w:t>
            </w:r>
            <w:r>
              <w:rPr>
                <w:rStyle w:val="a8"/>
              </w:rPr>
              <w:t>не соблюдены).</w:t>
            </w:r>
          </w:p>
        </w:tc>
      </w:tr>
      <w:tr w:rsidR="00DE24AC"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Оглашено и внесено в протокол УИК об итогах голосования и увеличенную форму протокола число избирателей, внесенных в список избирателей на момент окончания голосования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выполнено</w:t>
            </w:r>
            <w:proofErr w:type="gramEnd"/>
            <w:r>
              <w:rPr>
                <w:rStyle w:val="a8"/>
              </w:rPr>
              <w:t xml:space="preserve"> / не выполнено).</w:t>
            </w:r>
          </w:p>
        </w:tc>
      </w:tr>
      <w:tr w:rsidR="00DE24AC"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Оглашено и внесено в протокол УИК об итогах голосования и увеличенную форму протокола число избирательных бюллетеней, выданных избирателям в помещении для голосования в день голосования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выполнено</w:t>
            </w:r>
            <w:proofErr w:type="gramEnd"/>
            <w:r>
              <w:rPr>
                <w:rStyle w:val="a8"/>
              </w:rPr>
              <w:t xml:space="preserve"> / не выполнено).</w:t>
            </w:r>
          </w:p>
        </w:tc>
      </w:tr>
      <w:tr w:rsidR="00DE24AC">
        <w:trPr>
          <w:trHeight w:hRule="exact" w:val="1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Оглашено и внесено в протокол УИК об итогах голосования и увеличенную форму протокола число бюллетеней, выданных избирателям, проголосовавшим вне помещения для голосования в день голосования</w:t>
            </w:r>
          </w:p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выполнено</w:t>
            </w:r>
            <w:proofErr w:type="gramEnd"/>
            <w:r>
              <w:rPr>
                <w:rStyle w:val="a8"/>
              </w:rPr>
              <w:t xml:space="preserve"> / не выполнено).</w:t>
            </w:r>
          </w:p>
        </w:tc>
      </w:tr>
      <w:tr w:rsidR="00DE24AC">
        <w:trPr>
          <w:trHeight w:hRule="exact" w:val="6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29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31" w:lineRule="exact"/>
              <w:jc w:val="both"/>
            </w:pPr>
            <w:r>
              <w:rPr>
                <w:rStyle w:val="1"/>
              </w:rPr>
              <w:t xml:space="preserve">Список избирателей сброшюрован и убран в сейф или иное специально оборудованное место </w:t>
            </w:r>
            <w:r>
              <w:rPr>
                <w:rStyle w:val="a8"/>
              </w:rPr>
              <w:t xml:space="preserve">(список </w:t>
            </w:r>
            <w:proofErr w:type="gramStart"/>
            <w:r>
              <w:rPr>
                <w:rStyle w:val="a8"/>
              </w:rPr>
              <w:t>убран</w:t>
            </w:r>
            <w:proofErr w:type="gramEnd"/>
            <w:r>
              <w:rPr>
                <w:rStyle w:val="a8"/>
              </w:rPr>
              <w:t xml:space="preserve"> / не убран).</w:t>
            </w:r>
          </w:p>
        </w:tc>
      </w:tr>
      <w:tr w:rsidR="00DE24AC">
        <w:trPr>
          <w:trHeight w:hRule="exact" w:val="590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a7"/>
              </w:rPr>
              <w:t>Непосредственный подсчет голосов избирателей</w:t>
            </w:r>
          </w:p>
        </w:tc>
      </w:tr>
      <w:tr w:rsidR="00DE24AC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30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Количество избирательных бюллетеней из переносного ящика для голосования оглашено, внесено в увеличенную форму и пропущено через сканирующее устройство КОИБ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выполнено</w:t>
            </w:r>
            <w:proofErr w:type="gramEnd"/>
            <w:r>
              <w:rPr>
                <w:rStyle w:val="a8"/>
              </w:rPr>
              <w:t xml:space="preserve"> / не выполнено).</w:t>
            </w:r>
          </w:p>
        </w:tc>
      </w:tr>
      <w:tr w:rsidR="00DE24AC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31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60" w:line="250" w:lineRule="exact"/>
              <w:jc w:val="both"/>
            </w:pPr>
            <w:r>
              <w:rPr>
                <w:rStyle w:val="1"/>
              </w:rPr>
              <w:t>Оператор КОИБ распечатывает результаты голосования по выборам</w:t>
            </w:r>
          </w:p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before="60" w:after="0" w:line="250" w:lineRule="exact"/>
              <w:jc w:val="both"/>
            </w:pP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распечатан</w:t>
            </w:r>
            <w:proofErr w:type="gramEnd"/>
            <w:r>
              <w:rPr>
                <w:rStyle w:val="a8"/>
              </w:rPr>
              <w:t xml:space="preserve"> / не распечатан).</w:t>
            </w:r>
          </w:p>
        </w:tc>
      </w:tr>
      <w:tr w:rsidR="00DE24AC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32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Сначала вскрыты и обработаны переносные ящики для голосования, затем стационарные ящики для голосования </w:t>
            </w:r>
            <w:r>
              <w:rPr>
                <w:rStyle w:val="a8"/>
              </w:rPr>
              <w:t xml:space="preserve">(процедура </w:t>
            </w:r>
            <w:proofErr w:type="gramStart"/>
            <w:r>
              <w:rPr>
                <w:rStyle w:val="a8"/>
              </w:rPr>
              <w:t>соблюдена</w:t>
            </w:r>
            <w:proofErr w:type="gramEnd"/>
            <w:r>
              <w:rPr>
                <w:rStyle w:val="a8"/>
              </w:rPr>
              <w:t xml:space="preserve"> / не соблюдена).</w:t>
            </w:r>
          </w:p>
        </w:tc>
      </w:tr>
      <w:tr w:rsidR="00DE24AC"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33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AC" w:rsidRDefault="00E531ED">
            <w:pPr>
              <w:pStyle w:val="23"/>
              <w:framePr w:w="1034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При вскрытии переносных ящиков для голосования количество избирательных бюллетеней установленной формы должно быть не больше</w:t>
            </w:r>
          </w:p>
        </w:tc>
      </w:tr>
    </w:tbl>
    <w:p w:rsidR="00DE24AC" w:rsidRDefault="00DE24AC">
      <w:pPr>
        <w:rPr>
          <w:sz w:val="2"/>
          <w:szCs w:val="2"/>
        </w:rPr>
      </w:pPr>
    </w:p>
    <w:tbl>
      <w:tblPr>
        <w:tblStyle w:val="ac"/>
        <w:tblW w:w="10519" w:type="dxa"/>
        <w:tblLayout w:type="fixed"/>
        <w:tblLook w:val="0000" w:firstRow="0" w:lastRow="0" w:firstColumn="0" w:lastColumn="0" w:noHBand="0" w:noVBand="0"/>
      </w:tblPr>
      <w:tblGrid>
        <w:gridCol w:w="901"/>
        <w:gridCol w:w="9618"/>
      </w:tblGrid>
      <w:tr w:rsidR="00DE24AC" w:rsidTr="0054305C">
        <w:trPr>
          <w:trHeight w:hRule="exact" w:val="1004"/>
        </w:trPr>
        <w:tc>
          <w:tcPr>
            <w:tcW w:w="901" w:type="dxa"/>
          </w:tcPr>
          <w:p w:rsidR="00DE24AC" w:rsidRPr="0054305C" w:rsidRDefault="00DE24AC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right="20"/>
              <w:rPr>
                <w:b/>
              </w:rPr>
            </w:pP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числа заявлений о предоставлении возможности проголосовать вне помещения для голосования </w:t>
            </w:r>
            <w:r>
              <w:rPr>
                <w:rStyle w:val="a8"/>
              </w:rPr>
              <w:t xml:space="preserve">(количество </w:t>
            </w:r>
            <w:proofErr w:type="gramStart"/>
            <w:r>
              <w:rPr>
                <w:rStyle w:val="a8"/>
              </w:rPr>
              <w:t>соответствует</w:t>
            </w:r>
            <w:proofErr w:type="gramEnd"/>
            <w:r>
              <w:rPr>
                <w:rStyle w:val="a7"/>
              </w:rPr>
              <w:t xml:space="preserve"> / </w:t>
            </w:r>
            <w:r>
              <w:rPr>
                <w:rStyle w:val="a8"/>
              </w:rPr>
              <w:t>не соответствует).</w:t>
            </w:r>
          </w:p>
        </w:tc>
      </w:tr>
      <w:tr w:rsidR="00DE24AC" w:rsidTr="0054305C">
        <w:trPr>
          <w:trHeight w:hRule="exact" w:val="1320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34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Сортировка избирательных бюллетеней проводилась с демонстрацией и оглашением каждой отметки, одновременный подсчет и оглашение содержания двух и более избирательных бюллетеней не допускался</w:t>
            </w:r>
          </w:p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8"/>
              </w:rPr>
              <w:t xml:space="preserve">(процедура </w:t>
            </w:r>
            <w:proofErr w:type="gramStart"/>
            <w:r>
              <w:rPr>
                <w:rStyle w:val="a8"/>
              </w:rPr>
              <w:t>соблюдена</w:t>
            </w:r>
            <w:proofErr w:type="gramEnd"/>
            <w:r>
              <w:rPr>
                <w:rStyle w:val="a8"/>
              </w:rPr>
              <w:t xml:space="preserve"> / не соблюдена).</w:t>
            </w:r>
          </w:p>
        </w:tc>
      </w:tr>
      <w:tr w:rsidR="00DE24AC" w:rsidTr="0054305C">
        <w:trPr>
          <w:trHeight w:hRule="exact" w:val="658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35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Подсчет избирательных бюллетеней за каждого кандидата проводился путем их перекладывания </w:t>
            </w:r>
            <w:r>
              <w:rPr>
                <w:rStyle w:val="a8"/>
              </w:rPr>
              <w:t xml:space="preserve">(процедура </w:t>
            </w:r>
            <w:proofErr w:type="gramStart"/>
            <w:r>
              <w:rPr>
                <w:rStyle w:val="a8"/>
              </w:rPr>
              <w:t>соблюдена</w:t>
            </w:r>
            <w:proofErr w:type="gramEnd"/>
            <w:r>
              <w:rPr>
                <w:rStyle w:val="a8"/>
              </w:rPr>
              <w:t xml:space="preserve"> / не соблюдена).</w:t>
            </w:r>
          </w:p>
        </w:tc>
      </w:tr>
      <w:tr w:rsidR="00DE24AC" w:rsidTr="0054305C">
        <w:trPr>
          <w:trHeight w:hRule="exact" w:val="2621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36</w:t>
            </w:r>
          </w:p>
        </w:tc>
        <w:tc>
          <w:tcPr>
            <w:tcW w:w="9618" w:type="dxa"/>
          </w:tcPr>
          <w:p w:rsidR="00DE24AC" w:rsidRDefault="00E531ED" w:rsidP="00CF4729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 xml:space="preserve">Бюллетени упаковываются в отдельные пачки, а затем пачки с избирательными бюллетенями упаковываются в общий мешок (коробку), на котором указан номер участка, общее число всех избирательных бюллетеней; при опечатывании мешка (коробки) членам участковой избирательной комиссии как с правом решающего, так и с правом совещательного голоса, иным лицам, </w:t>
            </w:r>
            <w:r w:rsidR="00CF4729">
              <w:rPr>
                <w:rStyle w:val="1"/>
              </w:rPr>
              <w:t>в соответствии с действующим законодательством</w:t>
            </w:r>
            <w:r>
              <w:rPr>
                <w:rStyle w:val="1"/>
              </w:rPr>
              <w:t xml:space="preserve"> предоставлена возможность проставления своей подписи </w:t>
            </w:r>
            <w:r>
              <w:rPr>
                <w:rStyle w:val="a8"/>
              </w:rPr>
              <w:t>(процедура соблюдена / не соблюдена).</w:t>
            </w:r>
          </w:p>
        </w:tc>
      </w:tr>
      <w:tr w:rsidR="00DE24AC" w:rsidTr="0054305C">
        <w:trPr>
          <w:trHeight w:hRule="exact" w:val="669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37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На итоговом заседании рассмотрены поступившие в день голосования жалобы (заявления)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рассмотрены</w:t>
            </w:r>
            <w:proofErr w:type="gramEnd"/>
            <w:r>
              <w:rPr>
                <w:rStyle w:val="a8"/>
              </w:rPr>
              <w:t xml:space="preserve"> / не рассмотрены).</w:t>
            </w:r>
          </w:p>
        </w:tc>
      </w:tr>
      <w:tr w:rsidR="00DE24AC" w:rsidTr="0054305C">
        <w:trPr>
          <w:trHeight w:hRule="exact" w:val="1316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38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Члены УИК с правом решающего голоса подписали первый и второй экземпляры протокола УИК об итогах голосования </w:t>
            </w:r>
            <w:r>
              <w:rPr>
                <w:rStyle w:val="a8"/>
              </w:rPr>
              <w:t>(протокол подписан всеми присутствующими членами УИК с правом решающего голоса / не всеми).</w:t>
            </w:r>
          </w:p>
        </w:tc>
      </w:tr>
      <w:tr w:rsidR="00DE24AC" w:rsidTr="0054305C">
        <w:trPr>
          <w:trHeight w:hRule="exact" w:val="658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39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Избирательная комиссия удовлетворила все заявления о выдаче заверенной копии протокола об итогах голосования </w:t>
            </w:r>
            <w:r>
              <w:rPr>
                <w:rStyle w:val="a8"/>
              </w:rPr>
              <w:t>{</w:t>
            </w:r>
            <w:proofErr w:type="gramStart"/>
            <w:r>
              <w:rPr>
                <w:rStyle w:val="a8"/>
              </w:rPr>
              <w:t>удовлетворила</w:t>
            </w:r>
            <w:proofErr w:type="gramEnd"/>
            <w:r>
              <w:rPr>
                <w:rStyle w:val="a8"/>
              </w:rPr>
              <w:t xml:space="preserve"> / не удовлетворила).</w:t>
            </w:r>
          </w:p>
        </w:tc>
      </w:tr>
      <w:tr w:rsidR="00DE24AC" w:rsidTr="0054305C">
        <w:trPr>
          <w:trHeight w:hRule="exact" w:val="994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40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31" w:lineRule="exact"/>
              <w:jc w:val="both"/>
            </w:pPr>
            <w:r>
              <w:rPr>
                <w:rStyle w:val="1"/>
              </w:rPr>
              <w:t xml:space="preserve">Данные и подпись лиц, получивших копии протокола УИК об итогах голосования, заносятся в соответствующий реестр </w:t>
            </w:r>
            <w:r>
              <w:rPr>
                <w:rStyle w:val="a8"/>
              </w:rPr>
              <w:t xml:space="preserve">(процедура </w:t>
            </w:r>
            <w:proofErr w:type="gramStart"/>
            <w:r>
              <w:rPr>
                <w:rStyle w:val="a8"/>
              </w:rPr>
              <w:t>соблюдена</w:t>
            </w:r>
            <w:proofErr w:type="gramEnd"/>
            <w:r>
              <w:rPr>
                <w:rStyle w:val="a8"/>
              </w:rPr>
              <w:t xml:space="preserve"> / не соблюдена).</w:t>
            </w:r>
          </w:p>
        </w:tc>
      </w:tr>
      <w:tr w:rsidR="00DE24AC" w:rsidTr="0054305C">
        <w:trPr>
          <w:trHeight w:hRule="exact" w:val="669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41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Полученная копия протокола УИК об итогах голосования заверена надлежащим образом и пронумерована </w:t>
            </w:r>
            <w:r>
              <w:rPr>
                <w:rStyle w:val="a8"/>
              </w:rPr>
              <w:t>(да / нет).</w:t>
            </w:r>
          </w:p>
        </w:tc>
      </w:tr>
      <w:tr w:rsidR="00DE24AC" w:rsidTr="0054305C">
        <w:trPr>
          <w:trHeight w:hRule="exact" w:val="999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42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Работа со списками избирателей, подсчет голосов избирателей, итоговое заседание УИК и выдача копий протокола УИК об итогах голосования осуществлялись без перерывов </w:t>
            </w:r>
            <w:r>
              <w:rPr>
                <w:rStyle w:val="a8"/>
              </w:rPr>
              <w:t>(да/нет).</w:t>
            </w:r>
          </w:p>
        </w:tc>
      </w:tr>
      <w:tr w:rsidR="00DE24AC" w:rsidTr="0054305C">
        <w:trPr>
          <w:trHeight w:hRule="exact" w:val="1408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43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gramStart"/>
            <w:r>
              <w:rPr>
                <w:rStyle w:val="1"/>
              </w:rPr>
              <w:t>Получено сообщение о приеме первого экземпляра протокола УИК об итогах голосования доставлен</w:t>
            </w:r>
            <w:proofErr w:type="gramEnd"/>
            <w:r>
              <w:rPr>
                <w:rStyle w:val="1"/>
              </w:rPr>
              <w:t xml:space="preserve"> в ТИК, где его данные незамедлительно внесены в увеличенную форму сводной таблицы ТИК с указанием времени внесения</w:t>
            </w:r>
          </w:p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a8"/>
              </w:rPr>
              <w:t xml:space="preserve">(процедура </w:t>
            </w:r>
            <w:proofErr w:type="gramStart"/>
            <w:r>
              <w:rPr>
                <w:rStyle w:val="a8"/>
              </w:rPr>
              <w:t>соблюдена</w:t>
            </w:r>
            <w:proofErr w:type="gramEnd"/>
            <w:r>
              <w:rPr>
                <w:rStyle w:val="a8"/>
              </w:rPr>
              <w:t xml:space="preserve"> / не соблюдена).</w:t>
            </w:r>
          </w:p>
        </w:tc>
      </w:tr>
      <w:tr w:rsidR="00DE24AC" w:rsidTr="0054305C">
        <w:trPr>
          <w:trHeight w:hRule="exact" w:val="1087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44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Были ли конфликты или поданы ли жалобы (заявления) по порядку проведения подсчета голосов избирателей, при составлении протокола УИК об итогах голосования </w:t>
            </w:r>
            <w:r>
              <w:rPr>
                <w:rStyle w:val="a8"/>
              </w:rPr>
              <w:t>(</w:t>
            </w:r>
            <w:proofErr w:type="gramStart"/>
            <w:r>
              <w:rPr>
                <w:rStyle w:val="a8"/>
              </w:rPr>
              <w:t>были</w:t>
            </w:r>
            <w:proofErr w:type="gramEnd"/>
            <w:r>
              <w:rPr>
                <w:rStyle w:val="a8"/>
              </w:rPr>
              <w:t xml:space="preserve"> / не были).</w:t>
            </w:r>
          </w:p>
        </w:tc>
      </w:tr>
      <w:tr w:rsidR="00DE24AC" w:rsidTr="0054305C">
        <w:trPr>
          <w:trHeight w:hRule="exact" w:val="458"/>
        </w:trPr>
        <w:tc>
          <w:tcPr>
            <w:tcW w:w="10519" w:type="dxa"/>
            <w:gridSpan w:val="2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a7"/>
              </w:rPr>
              <w:t>Повторный подсчет голосов</w:t>
            </w:r>
          </w:p>
        </w:tc>
      </w:tr>
      <w:tr w:rsidR="00DE24AC" w:rsidTr="0054305C">
        <w:trPr>
          <w:trHeight w:hRule="exact" w:val="885"/>
        </w:trPr>
        <w:tc>
          <w:tcPr>
            <w:tcW w:w="901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"/>
              </w:rPr>
              <w:t>45</w:t>
            </w:r>
          </w:p>
        </w:tc>
        <w:tc>
          <w:tcPr>
            <w:tcW w:w="9618" w:type="dxa"/>
          </w:tcPr>
          <w:p w:rsidR="00DE24AC" w:rsidRDefault="00E531ED" w:rsidP="0054305C">
            <w:pPr>
              <w:pStyle w:val="23"/>
              <w:framePr w:w="103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Составлялся ли протокол УИК об итогах голосования с отметкой «Повторный», «Повторный подсчет голосов» </w:t>
            </w:r>
            <w:r>
              <w:rPr>
                <w:rStyle w:val="a8"/>
              </w:rPr>
              <w:t xml:space="preserve">(повторный протокол </w:t>
            </w:r>
            <w:proofErr w:type="gramStart"/>
            <w:r>
              <w:rPr>
                <w:rStyle w:val="a8"/>
              </w:rPr>
              <w:t>составлялся</w:t>
            </w:r>
            <w:proofErr w:type="gramEnd"/>
            <w:r>
              <w:rPr>
                <w:rStyle w:val="a8"/>
              </w:rPr>
              <w:t xml:space="preserve"> / не составлялся).</w:t>
            </w:r>
          </w:p>
        </w:tc>
      </w:tr>
      <w:tr w:rsidR="0054305C" w:rsidTr="0054305C">
        <w:trPr>
          <w:trHeight w:hRule="exact" w:val="133"/>
        </w:trPr>
        <w:tc>
          <w:tcPr>
            <w:tcW w:w="901" w:type="dxa"/>
          </w:tcPr>
          <w:p w:rsidR="0054305C" w:rsidRDefault="0054305C" w:rsidP="0054305C">
            <w:pPr>
              <w:pStyle w:val="23"/>
              <w:framePr w:w="10382" w:wrap="notBeside" w:vAnchor="text" w:hAnchor="text" w:xAlign="center" w:y="1"/>
              <w:spacing w:after="0" w:line="250" w:lineRule="exact"/>
              <w:ind w:left="300"/>
              <w:jc w:val="left"/>
              <w:rPr>
                <w:rStyle w:val="1"/>
              </w:rPr>
            </w:pPr>
          </w:p>
        </w:tc>
        <w:tc>
          <w:tcPr>
            <w:tcW w:w="9618" w:type="dxa"/>
          </w:tcPr>
          <w:p w:rsidR="0054305C" w:rsidRDefault="0054305C" w:rsidP="0054305C">
            <w:pPr>
              <w:pStyle w:val="23"/>
              <w:framePr w:w="10382" w:wrap="notBeside" w:vAnchor="text" w:hAnchor="text" w:xAlign="center" w:y="1"/>
              <w:spacing w:after="0" w:line="326" w:lineRule="exact"/>
              <w:jc w:val="both"/>
              <w:rPr>
                <w:rStyle w:val="1"/>
              </w:rPr>
            </w:pPr>
          </w:p>
        </w:tc>
      </w:tr>
    </w:tbl>
    <w:p w:rsidR="00DE24AC" w:rsidRDefault="00DE24AC">
      <w:pPr>
        <w:rPr>
          <w:sz w:val="2"/>
          <w:szCs w:val="2"/>
        </w:rPr>
      </w:pPr>
    </w:p>
    <w:p w:rsidR="00DE24AC" w:rsidRDefault="00DE24AC">
      <w:pPr>
        <w:rPr>
          <w:sz w:val="2"/>
          <w:szCs w:val="2"/>
        </w:rPr>
      </w:pPr>
    </w:p>
    <w:sectPr w:rsidR="00DE24AC">
      <w:headerReference w:type="default" r:id="rId7"/>
      <w:type w:val="continuous"/>
      <w:pgSz w:w="11909" w:h="16838"/>
      <w:pgMar w:top="941" w:right="758" w:bottom="716" w:left="7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49" w:rsidRDefault="00CE3B49">
      <w:r>
        <w:separator/>
      </w:r>
    </w:p>
  </w:endnote>
  <w:endnote w:type="continuationSeparator" w:id="0">
    <w:p w:rsidR="00CE3B49" w:rsidRDefault="00CE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49" w:rsidRDefault="00CE3B49"/>
  </w:footnote>
  <w:footnote w:type="continuationSeparator" w:id="0">
    <w:p w:rsidR="00CE3B49" w:rsidRDefault="00CE3B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AC" w:rsidRDefault="002466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480060</wp:posOffset>
              </wp:positionV>
              <wp:extent cx="60960" cy="13843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4AC" w:rsidRDefault="00E531ED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0F07" w:rsidRPr="001A0F07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2pt;margin-top:37.8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" filled="f" stroked="f">
              <v:textbox style="mso-fit-shape-to-text:t" inset="0,0,0,0">
                <w:txbxContent>
                  <w:p w:rsidR="00DE24AC" w:rsidRDefault="00E531ED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0F07" w:rsidRPr="001A0F07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AC"/>
    <w:rsid w:val="001A0F07"/>
    <w:rsid w:val="00246658"/>
    <w:rsid w:val="0054305C"/>
    <w:rsid w:val="00B6675E"/>
    <w:rsid w:val="00CE3B49"/>
    <w:rsid w:val="00CF4729"/>
    <w:rsid w:val="00D932BC"/>
    <w:rsid w:val="00DE24AC"/>
    <w:rsid w:val="00E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1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c">
    <w:name w:val="Table Grid"/>
    <w:basedOn w:val="a1"/>
    <w:uiPriority w:val="59"/>
    <w:rsid w:val="0054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67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7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1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c">
    <w:name w:val="Table Grid"/>
    <w:basedOn w:val="a1"/>
    <w:uiPriority w:val="59"/>
    <w:rsid w:val="0054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67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7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Даниил Александрович</dc:creator>
  <cp:lastModifiedBy>admin</cp:lastModifiedBy>
  <cp:revision>4</cp:revision>
  <cp:lastPrinted>2018-08-03T06:44:00Z</cp:lastPrinted>
  <dcterms:created xsi:type="dcterms:W3CDTF">2018-02-08T14:52:00Z</dcterms:created>
  <dcterms:modified xsi:type="dcterms:W3CDTF">2018-08-03T07:30:00Z</dcterms:modified>
</cp:coreProperties>
</file>