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04" w:rsidRPr="00DE62C6" w:rsidRDefault="009C2604" w:rsidP="009C2604">
      <w:pPr>
        <w:widowControl w:val="0"/>
        <w:autoSpaceDE w:val="0"/>
        <w:autoSpaceDN w:val="0"/>
        <w:adjustRightInd w:val="0"/>
        <w:spacing w:after="0" w:line="240" w:lineRule="auto"/>
        <w:jc w:val="right"/>
        <w:outlineLvl w:val="0"/>
        <w:rPr>
          <w:rFonts w:ascii="Times New Roman" w:eastAsia="Times New Roman" w:hAnsi="Times New Roman" w:cs="Times New Roman"/>
          <w:bCs/>
          <w:kern w:val="36"/>
          <w:sz w:val="28"/>
          <w:szCs w:val="28"/>
          <w:lang w:eastAsia="ru-RU"/>
        </w:rPr>
      </w:pPr>
      <w:r w:rsidRPr="00DE62C6">
        <w:rPr>
          <w:rFonts w:ascii="Times New Roman" w:eastAsia="Times New Roman" w:hAnsi="Times New Roman" w:cs="Times New Roman"/>
          <w:bCs/>
          <w:kern w:val="36"/>
          <w:sz w:val="28"/>
          <w:szCs w:val="28"/>
          <w:lang w:eastAsia="ru-RU"/>
        </w:rPr>
        <w:t>Принято решением № 6</w:t>
      </w:r>
    </w:p>
    <w:p w:rsidR="009C2604" w:rsidRPr="00DE62C6" w:rsidRDefault="009C2604" w:rsidP="009C2604">
      <w:pPr>
        <w:widowControl w:val="0"/>
        <w:autoSpaceDE w:val="0"/>
        <w:autoSpaceDN w:val="0"/>
        <w:adjustRightInd w:val="0"/>
        <w:spacing w:after="0" w:line="240" w:lineRule="auto"/>
        <w:jc w:val="right"/>
        <w:outlineLvl w:val="0"/>
        <w:rPr>
          <w:rFonts w:ascii="Times New Roman" w:eastAsia="Times New Roman" w:hAnsi="Times New Roman" w:cs="Times New Roman"/>
          <w:bCs/>
          <w:kern w:val="36"/>
          <w:sz w:val="28"/>
          <w:szCs w:val="28"/>
          <w:lang w:eastAsia="ru-RU"/>
        </w:rPr>
      </w:pPr>
      <w:r w:rsidRPr="00DE62C6">
        <w:rPr>
          <w:rFonts w:ascii="Times New Roman" w:eastAsia="Times New Roman" w:hAnsi="Times New Roman" w:cs="Times New Roman"/>
          <w:bCs/>
          <w:kern w:val="36"/>
          <w:sz w:val="28"/>
          <w:szCs w:val="28"/>
          <w:lang w:eastAsia="ru-RU"/>
        </w:rPr>
        <w:t xml:space="preserve">Совета Общественной палаты </w:t>
      </w:r>
    </w:p>
    <w:p w:rsidR="009C2604" w:rsidRPr="00DE62C6" w:rsidRDefault="009C2604" w:rsidP="009C2604">
      <w:pPr>
        <w:widowControl w:val="0"/>
        <w:autoSpaceDE w:val="0"/>
        <w:autoSpaceDN w:val="0"/>
        <w:adjustRightInd w:val="0"/>
        <w:spacing w:after="0" w:line="240" w:lineRule="auto"/>
        <w:jc w:val="right"/>
        <w:outlineLvl w:val="0"/>
        <w:rPr>
          <w:rFonts w:ascii="Times New Roman" w:eastAsia="Times New Roman" w:hAnsi="Times New Roman" w:cs="Times New Roman"/>
          <w:bCs/>
          <w:kern w:val="36"/>
          <w:sz w:val="28"/>
          <w:szCs w:val="28"/>
          <w:lang w:eastAsia="ru-RU"/>
        </w:rPr>
      </w:pPr>
      <w:r w:rsidRPr="00DE62C6">
        <w:rPr>
          <w:rFonts w:ascii="Times New Roman" w:eastAsia="Times New Roman" w:hAnsi="Times New Roman" w:cs="Times New Roman"/>
          <w:bCs/>
          <w:kern w:val="36"/>
          <w:sz w:val="28"/>
          <w:szCs w:val="28"/>
          <w:lang w:eastAsia="ru-RU"/>
        </w:rPr>
        <w:t>Ростовской области</w:t>
      </w:r>
    </w:p>
    <w:p w:rsidR="009C2604" w:rsidRPr="00DE62C6" w:rsidRDefault="009C2604" w:rsidP="009C2604">
      <w:pPr>
        <w:widowControl w:val="0"/>
        <w:autoSpaceDE w:val="0"/>
        <w:autoSpaceDN w:val="0"/>
        <w:adjustRightInd w:val="0"/>
        <w:spacing w:after="0" w:line="240" w:lineRule="auto"/>
        <w:jc w:val="right"/>
        <w:outlineLvl w:val="0"/>
        <w:rPr>
          <w:rFonts w:ascii="Times New Roman" w:eastAsia="Times New Roman" w:hAnsi="Times New Roman" w:cs="Times New Roman"/>
          <w:bCs/>
          <w:kern w:val="36"/>
          <w:sz w:val="28"/>
          <w:szCs w:val="28"/>
          <w:lang w:eastAsia="ru-RU"/>
        </w:rPr>
      </w:pPr>
      <w:r w:rsidRPr="00DE62C6">
        <w:rPr>
          <w:rFonts w:ascii="Times New Roman" w:eastAsia="Times New Roman" w:hAnsi="Times New Roman" w:cs="Times New Roman"/>
          <w:bCs/>
          <w:kern w:val="36"/>
          <w:sz w:val="28"/>
          <w:szCs w:val="28"/>
          <w:lang w:eastAsia="ru-RU"/>
        </w:rPr>
        <w:t>от 23.11.2012 г.</w:t>
      </w:r>
    </w:p>
    <w:p w:rsidR="009C2604" w:rsidRPr="00DE62C6" w:rsidRDefault="009C2604" w:rsidP="009C26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C2604" w:rsidRPr="00DE62C6" w:rsidRDefault="009C2604" w:rsidP="009C260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DE62C6">
        <w:rPr>
          <w:rFonts w:ascii="Times New Roman" w:eastAsia="Times New Roman" w:hAnsi="Times New Roman" w:cs="Times New Roman"/>
          <w:b/>
          <w:bCs/>
          <w:iCs/>
          <w:sz w:val="28"/>
          <w:szCs w:val="28"/>
          <w:lang w:eastAsia="ru-RU"/>
        </w:rPr>
        <w:t>ПОЛОЖЕНИЕ</w:t>
      </w:r>
    </w:p>
    <w:p w:rsidR="009C2604" w:rsidRDefault="009C2604" w:rsidP="009C260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DE62C6">
        <w:rPr>
          <w:rFonts w:ascii="Times New Roman" w:eastAsia="Times New Roman" w:hAnsi="Times New Roman" w:cs="Times New Roman"/>
          <w:b/>
          <w:bCs/>
          <w:iCs/>
          <w:sz w:val="28"/>
          <w:szCs w:val="28"/>
          <w:lang w:eastAsia="ru-RU"/>
        </w:rPr>
        <w:t>о порядке проведения Общественной палатой Ростовской области общественной экспертизы областных законов и иных нормативных правовых актов Ростовской области, муниципальных н</w:t>
      </w:r>
      <w:bookmarkStart w:id="0" w:name="_GoBack"/>
      <w:bookmarkEnd w:id="0"/>
      <w:r w:rsidRPr="00DE62C6">
        <w:rPr>
          <w:rFonts w:ascii="Times New Roman" w:eastAsia="Times New Roman" w:hAnsi="Times New Roman" w:cs="Times New Roman"/>
          <w:b/>
          <w:bCs/>
          <w:iCs/>
          <w:sz w:val="28"/>
          <w:szCs w:val="28"/>
          <w:lang w:eastAsia="ru-RU"/>
        </w:rPr>
        <w:t>ормативных правовых актов, а также их проектов</w:t>
      </w:r>
    </w:p>
    <w:p w:rsidR="009C2604" w:rsidRPr="00DE62C6" w:rsidRDefault="009C2604" w:rsidP="009C260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C2604" w:rsidRPr="00DE62C6" w:rsidRDefault="009C2604" w:rsidP="009C2604">
      <w:pPr>
        <w:pStyle w:val="a3"/>
        <w:numPr>
          <w:ilvl w:val="1"/>
          <w:numId w:val="1"/>
        </w:num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E62C6">
        <w:rPr>
          <w:rFonts w:ascii="Times New Roman" w:eastAsia="Times New Roman" w:hAnsi="Times New Roman" w:cs="Times New Roman"/>
          <w:b/>
          <w:bCs/>
          <w:sz w:val="28"/>
          <w:szCs w:val="28"/>
          <w:lang w:eastAsia="ru-RU"/>
        </w:rPr>
        <w:t>Общие положения</w:t>
      </w:r>
    </w:p>
    <w:p w:rsidR="009C2604" w:rsidRPr="00DE62C6" w:rsidRDefault="009C2604" w:rsidP="009C2604">
      <w:pPr>
        <w:pStyle w:val="a3"/>
        <w:autoSpaceDE w:val="0"/>
        <w:autoSpaceDN w:val="0"/>
        <w:adjustRightInd w:val="0"/>
        <w:spacing w:after="0" w:line="360" w:lineRule="auto"/>
        <w:ind w:left="1800"/>
        <w:rPr>
          <w:rFonts w:ascii="Times New Roman" w:eastAsia="Times New Roman" w:hAnsi="Times New Roman" w:cs="Times New Roman"/>
          <w:b/>
          <w:bCs/>
          <w:sz w:val="28"/>
          <w:szCs w:val="28"/>
          <w:lang w:eastAsia="ru-RU"/>
        </w:rPr>
      </w:pPr>
    </w:p>
    <w:p w:rsidR="009C2604" w:rsidRPr="00DE62C6" w:rsidRDefault="009C2604" w:rsidP="009C2604">
      <w:pPr>
        <w:tabs>
          <w:tab w:val="left" w:pos="989"/>
        </w:tabs>
        <w:autoSpaceDE w:val="0"/>
        <w:autoSpaceDN w:val="0"/>
        <w:adjustRightInd w:val="0"/>
        <w:spacing w:after="0" w:line="360" w:lineRule="auto"/>
        <w:ind w:firstLine="744"/>
        <w:jc w:val="both"/>
        <w:rPr>
          <w:rFonts w:ascii="Times New Roman" w:eastAsia="Times New Roman" w:hAnsi="Times New Roman" w:cs="Times New Roman"/>
          <w:bCs/>
          <w:sz w:val="28"/>
          <w:szCs w:val="28"/>
          <w:lang w:eastAsia="ru-RU"/>
        </w:rPr>
      </w:pPr>
      <w:r w:rsidRPr="00DE62C6">
        <w:rPr>
          <w:rFonts w:ascii="Times New Roman" w:eastAsia="Times New Roman" w:hAnsi="Times New Roman" w:cs="Times New Roman"/>
          <w:sz w:val="28"/>
          <w:szCs w:val="28"/>
          <w:lang w:eastAsia="ru-RU"/>
        </w:rPr>
        <w:t>1</w:t>
      </w:r>
      <w:r w:rsidRPr="00DE62C6">
        <w:rPr>
          <w:rFonts w:ascii="Times New Roman" w:eastAsia="Times New Roman" w:hAnsi="Times New Roman" w:cs="Times New Roman"/>
          <w:bCs/>
          <w:sz w:val="28"/>
          <w:szCs w:val="28"/>
          <w:lang w:eastAsia="ru-RU"/>
        </w:rPr>
        <w:t>.</w:t>
      </w:r>
      <w:r w:rsidRPr="009F683A">
        <w:rPr>
          <w:rFonts w:ascii="Times New Roman" w:eastAsia="Times New Roman" w:hAnsi="Times New Roman" w:cs="Times New Roman"/>
          <w:bCs/>
          <w:sz w:val="28"/>
          <w:szCs w:val="28"/>
          <w:lang w:eastAsia="ru-RU"/>
        </w:rPr>
        <w:t>1</w:t>
      </w:r>
      <w:r w:rsidRPr="00DE62C6">
        <w:rPr>
          <w:rFonts w:ascii="Times New Roman" w:eastAsia="Times New Roman" w:hAnsi="Times New Roman" w:cs="Times New Roman"/>
          <w:bCs/>
          <w:sz w:val="28"/>
          <w:szCs w:val="28"/>
          <w:lang w:eastAsia="ru-RU"/>
        </w:rPr>
        <w:tab/>
        <w:t xml:space="preserve">Настоящее Положение определяет порядок проведения независимой общественной экспертизы </w:t>
      </w:r>
      <w:r w:rsidRPr="00DE62C6">
        <w:rPr>
          <w:rFonts w:ascii="Times New Roman" w:eastAsia="Times New Roman" w:hAnsi="Times New Roman" w:cs="Times New Roman"/>
          <w:sz w:val="28"/>
          <w:szCs w:val="28"/>
          <w:lang w:eastAsia="ru-RU"/>
        </w:rPr>
        <w:t>областных законов и иных нормативных правовых актов Ростовской области, муниципальных нормативных правовых актов, а также их проектов</w:t>
      </w:r>
      <w:r w:rsidRPr="00DE62C6">
        <w:rPr>
          <w:rFonts w:ascii="Times New Roman" w:eastAsia="Times New Roman" w:hAnsi="Times New Roman" w:cs="Times New Roman"/>
          <w:bCs/>
          <w:sz w:val="28"/>
          <w:szCs w:val="28"/>
          <w:lang w:eastAsia="ru-RU"/>
        </w:rPr>
        <w:t>, осуществляемой Общественной палатой Ростовской области (далее - Общественная палата, Палата).</w:t>
      </w:r>
    </w:p>
    <w:p w:rsidR="009C2604" w:rsidRPr="00DE62C6" w:rsidRDefault="009C2604" w:rsidP="009C2604">
      <w:pPr>
        <w:tabs>
          <w:tab w:val="left" w:pos="100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1</w:t>
      </w:r>
      <w:r w:rsidRPr="00DE62C6">
        <w:rPr>
          <w:rFonts w:ascii="Times New Roman" w:eastAsia="Times New Roman" w:hAnsi="Times New Roman" w:cs="Times New Roman"/>
          <w:bCs/>
          <w:sz w:val="28"/>
          <w:szCs w:val="28"/>
          <w:lang w:eastAsia="ru-RU"/>
        </w:rPr>
        <w:t>.</w:t>
      </w:r>
      <w:r w:rsidRPr="009F683A">
        <w:rPr>
          <w:rFonts w:ascii="Times New Roman" w:eastAsia="Times New Roman" w:hAnsi="Times New Roman" w:cs="Times New Roman"/>
          <w:bCs/>
          <w:sz w:val="28"/>
          <w:szCs w:val="28"/>
          <w:lang w:eastAsia="ru-RU"/>
        </w:rPr>
        <w:t>2</w:t>
      </w:r>
      <w:proofErr w:type="gramStart"/>
      <w:r w:rsidRPr="00DE62C6">
        <w:rPr>
          <w:rFonts w:ascii="Times New Roman" w:eastAsia="Times New Roman" w:hAnsi="Times New Roman" w:cs="Times New Roman"/>
          <w:bCs/>
          <w:sz w:val="28"/>
          <w:szCs w:val="28"/>
          <w:lang w:eastAsia="ru-RU"/>
        </w:rPr>
        <w:tab/>
        <w:t>В</w:t>
      </w:r>
      <w:proofErr w:type="gramEnd"/>
      <w:r w:rsidRPr="00DE62C6">
        <w:rPr>
          <w:rFonts w:ascii="Times New Roman" w:eastAsia="Times New Roman" w:hAnsi="Times New Roman" w:cs="Times New Roman"/>
          <w:bCs/>
          <w:sz w:val="28"/>
          <w:szCs w:val="28"/>
          <w:lang w:eastAsia="ru-RU"/>
        </w:rPr>
        <w:t xml:space="preserve"> настоящем Положении используются следующие понятия:</w:t>
      </w:r>
      <w:r w:rsidRPr="00DE62C6">
        <w:rPr>
          <w:rFonts w:ascii="Times New Roman" w:eastAsia="Times New Roman" w:hAnsi="Times New Roman" w:cs="Times New Roman"/>
          <w:bCs/>
          <w:sz w:val="28"/>
          <w:szCs w:val="28"/>
          <w:lang w:eastAsia="ru-RU"/>
        </w:rPr>
        <w:br/>
        <w:t xml:space="preserve">независимая общественная   экспертиза (далее   -   экспертиза) - компетентное исследование </w:t>
      </w:r>
      <w:r w:rsidRPr="00DE62C6">
        <w:rPr>
          <w:rFonts w:ascii="Times New Roman" w:eastAsia="Times New Roman" w:hAnsi="Times New Roman" w:cs="Times New Roman"/>
          <w:sz w:val="28"/>
          <w:szCs w:val="28"/>
          <w:lang w:eastAsia="ru-RU"/>
        </w:rPr>
        <w:t>областных законов и иных нормативных правовых актов Ростовской области, муниципальных нормативных правовых актов, а также их проектов</w:t>
      </w:r>
      <w:r w:rsidRPr="00DE62C6">
        <w:rPr>
          <w:rFonts w:ascii="Times New Roman" w:eastAsia="Times New Roman" w:hAnsi="Times New Roman" w:cs="Times New Roman"/>
          <w:bCs/>
          <w:sz w:val="28"/>
          <w:szCs w:val="28"/>
          <w:lang w:eastAsia="ru-RU"/>
        </w:rPr>
        <w:t>, требующее специальных знаний, осуществляемое членами Общественной палаты совместно со специалистами в соответствующей области, по результатам которого принимается экспертное заключение, содержащее обоснованные выводы по его воздействию на социально-экономические, политические и иные процессы в обществе, а также рекомендации по корректировке положений рассматриваемого документа;</w:t>
      </w:r>
    </w:p>
    <w:p w:rsidR="009C2604" w:rsidRPr="00DE62C6" w:rsidRDefault="009C2604" w:rsidP="009C2604">
      <w:pPr>
        <w:autoSpaceDE w:val="0"/>
        <w:autoSpaceDN w:val="0"/>
        <w:adjustRightInd w:val="0"/>
        <w:spacing w:after="0" w:line="360" w:lineRule="auto"/>
        <w:ind w:firstLine="696"/>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sz w:val="28"/>
          <w:szCs w:val="28"/>
          <w:lang w:eastAsia="ru-RU"/>
        </w:rPr>
        <w:lastRenderedPageBreak/>
        <w:t xml:space="preserve">документы  </w:t>
      </w:r>
      <w:r w:rsidRPr="00DE62C6">
        <w:rPr>
          <w:rFonts w:ascii="Times New Roman" w:eastAsia="Times New Roman" w:hAnsi="Times New Roman" w:cs="Times New Roman"/>
          <w:bCs/>
          <w:sz w:val="28"/>
          <w:szCs w:val="28"/>
          <w:lang w:eastAsia="ru-RU"/>
        </w:rPr>
        <w:t xml:space="preserve">–  </w:t>
      </w:r>
      <w:r w:rsidRPr="00DE62C6">
        <w:rPr>
          <w:rFonts w:ascii="Times New Roman" w:eastAsia="Times New Roman" w:hAnsi="Times New Roman" w:cs="Times New Roman"/>
          <w:sz w:val="28"/>
          <w:szCs w:val="28"/>
          <w:lang w:eastAsia="ru-RU"/>
        </w:rPr>
        <w:t>областные законы</w:t>
      </w:r>
      <w:r w:rsidRPr="00DE62C6">
        <w:rPr>
          <w:rFonts w:ascii="Times New Roman" w:eastAsia="Times New Roman" w:hAnsi="Times New Roman" w:cs="Times New Roman"/>
          <w:bCs/>
          <w:sz w:val="28"/>
          <w:szCs w:val="28"/>
          <w:lang w:eastAsia="ru-RU"/>
        </w:rPr>
        <w:t xml:space="preserve"> Ростовской области, а также их проекты, вносимые на рассмотрение высшего законодательного органа Ростовской области (Законодательное Собрание Ростовской области), и </w:t>
      </w:r>
      <w:r w:rsidRPr="00DE62C6">
        <w:rPr>
          <w:rFonts w:ascii="Times New Roman" w:eastAsia="Times New Roman" w:hAnsi="Times New Roman" w:cs="Times New Roman"/>
          <w:sz w:val="28"/>
          <w:szCs w:val="28"/>
          <w:lang w:eastAsia="ru-RU"/>
        </w:rPr>
        <w:t>иные нормативные правовые акты Ростовской области, муниципальные нормативные правовые акты, а также их проекты,</w:t>
      </w:r>
      <w:r w:rsidRPr="00DE62C6">
        <w:rPr>
          <w:rFonts w:ascii="Times New Roman" w:eastAsia="Times New Roman" w:hAnsi="Times New Roman" w:cs="Times New Roman"/>
          <w:bCs/>
          <w:sz w:val="28"/>
          <w:szCs w:val="28"/>
          <w:lang w:eastAsia="ru-RU"/>
        </w:rPr>
        <w:t xml:space="preserve"> направленные на урегулирование определенной сферы общественных отношений.</w:t>
      </w:r>
    </w:p>
    <w:p w:rsidR="009C2604" w:rsidRPr="00DE62C6" w:rsidRDefault="009C2604" w:rsidP="009C26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C2604" w:rsidRPr="00DE62C6"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E62C6">
        <w:rPr>
          <w:rFonts w:ascii="Times New Roman" w:eastAsia="Times New Roman" w:hAnsi="Times New Roman" w:cs="Times New Roman"/>
          <w:b/>
          <w:bCs/>
          <w:sz w:val="28"/>
          <w:szCs w:val="28"/>
          <w:lang w:eastAsia="ru-RU"/>
        </w:rPr>
        <w:t>II. Основания проведения общественной экспертизы</w:t>
      </w:r>
    </w:p>
    <w:p w:rsidR="009C2604" w:rsidRPr="00DE62C6" w:rsidRDefault="009C2604" w:rsidP="009C26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C2604" w:rsidRPr="00DE62C6" w:rsidRDefault="009C2604" w:rsidP="009C2604">
      <w:pPr>
        <w:autoSpaceDE w:val="0"/>
        <w:autoSpaceDN w:val="0"/>
        <w:adjustRightInd w:val="0"/>
        <w:spacing w:after="0" w:line="360" w:lineRule="auto"/>
        <w:ind w:firstLine="730"/>
        <w:jc w:val="both"/>
        <w:rPr>
          <w:rFonts w:ascii="Times New Roman" w:eastAsia="Times New Roman" w:hAnsi="Times New Roman" w:cs="Times New Roman"/>
          <w:sz w:val="28"/>
          <w:szCs w:val="28"/>
          <w:lang w:eastAsia="ru-RU"/>
        </w:rPr>
      </w:pPr>
      <w:r w:rsidRPr="009C2604">
        <w:rPr>
          <w:rFonts w:ascii="Times New Roman" w:eastAsia="Times New Roman" w:hAnsi="Times New Roman" w:cs="Times New Roman"/>
          <w:sz w:val="28"/>
          <w:szCs w:val="28"/>
          <w:lang w:eastAsia="ru-RU"/>
        </w:rPr>
        <w:t>2.</w:t>
      </w:r>
      <w:r w:rsidRPr="00DE62C6">
        <w:rPr>
          <w:rFonts w:ascii="Times New Roman" w:eastAsia="Times New Roman" w:hAnsi="Times New Roman" w:cs="Times New Roman"/>
          <w:sz w:val="28"/>
          <w:szCs w:val="28"/>
          <w:lang w:eastAsia="ru-RU"/>
        </w:rPr>
        <w:t xml:space="preserve">1. </w:t>
      </w:r>
      <w:r w:rsidRPr="00DE62C6">
        <w:rPr>
          <w:rFonts w:ascii="Times New Roman" w:eastAsia="Times New Roman" w:hAnsi="Times New Roman" w:cs="Times New Roman"/>
          <w:bCs/>
          <w:sz w:val="28"/>
          <w:szCs w:val="28"/>
          <w:lang w:eastAsia="ru-RU"/>
        </w:rPr>
        <w:t>Общественная Палата вправе по решению Совета Общественной палаты по собственной инициативе, а также по инициативе Губернатора Ростовской области, или Председателя Законодательного Собрания Ростовской области, руководителей органов государственной власти Ростовской области, руководителей органов местного самоуправления проводить общественную экспертизу проектов законов, иных нормативных правовых актов Ростовской области и проектов муниципальных правовых актов.</w:t>
      </w:r>
    </w:p>
    <w:p w:rsidR="009C2604" w:rsidRPr="00DE62C6" w:rsidRDefault="009C2604" w:rsidP="009C2604">
      <w:pPr>
        <w:tabs>
          <w:tab w:val="left" w:pos="1133"/>
        </w:tabs>
        <w:autoSpaceDE w:val="0"/>
        <w:autoSpaceDN w:val="0"/>
        <w:adjustRightInd w:val="0"/>
        <w:spacing w:after="0" w:line="360" w:lineRule="auto"/>
        <w:ind w:firstLine="691"/>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2</w:t>
      </w:r>
      <w:r w:rsidRPr="009C2604">
        <w:rPr>
          <w:rFonts w:ascii="Times New Roman" w:eastAsia="Times New Roman" w:hAnsi="Times New Roman" w:cs="Times New Roman"/>
          <w:bCs/>
          <w:sz w:val="28"/>
          <w:szCs w:val="28"/>
          <w:lang w:eastAsia="ru-RU"/>
        </w:rPr>
        <w:t>.2</w:t>
      </w:r>
      <w:r w:rsidRPr="00DE62C6">
        <w:rPr>
          <w:rFonts w:ascii="Times New Roman" w:eastAsia="Times New Roman" w:hAnsi="Times New Roman" w:cs="Times New Roman"/>
          <w:bCs/>
          <w:sz w:val="28"/>
          <w:szCs w:val="28"/>
          <w:lang w:eastAsia="ru-RU"/>
        </w:rPr>
        <w:t>.</w:t>
      </w:r>
      <w:r w:rsidRPr="00DE62C6">
        <w:rPr>
          <w:rFonts w:ascii="Times New Roman" w:eastAsia="Times New Roman" w:hAnsi="Times New Roman" w:cs="Times New Roman"/>
          <w:bCs/>
          <w:sz w:val="28"/>
          <w:szCs w:val="28"/>
          <w:lang w:eastAsia="ru-RU"/>
        </w:rPr>
        <w:tab/>
        <w:t>По решению Совета Общественной палаты и при наличии</w:t>
      </w:r>
      <w:r w:rsidRPr="00DE62C6">
        <w:rPr>
          <w:rFonts w:ascii="Times New Roman" w:eastAsia="Times New Roman" w:hAnsi="Times New Roman" w:cs="Times New Roman"/>
          <w:bCs/>
          <w:sz w:val="28"/>
          <w:szCs w:val="28"/>
          <w:lang w:eastAsia="ru-RU"/>
        </w:rPr>
        <w:br/>
        <w:t xml:space="preserve">обращения Губернатора Ростовской области и/или Председателя Законодательного Собрания Ростовской области Общественная палата вправе проводить экспертизу федеральных </w:t>
      </w:r>
      <w:proofErr w:type="gramStart"/>
      <w:r w:rsidRPr="00DE62C6">
        <w:rPr>
          <w:rFonts w:ascii="Times New Roman" w:eastAsia="Times New Roman" w:hAnsi="Times New Roman" w:cs="Times New Roman"/>
          <w:bCs/>
          <w:sz w:val="28"/>
          <w:szCs w:val="28"/>
          <w:lang w:eastAsia="ru-RU"/>
        </w:rPr>
        <w:t>законов по предметам</w:t>
      </w:r>
      <w:proofErr w:type="gramEnd"/>
      <w:r w:rsidRPr="00DE62C6">
        <w:rPr>
          <w:rFonts w:ascii="Times New Roman" w:eastAsia="Times New Roman" w:hAnsi="Times New Roman" w:cs="Times New Roman"/>
          <w:bCs/>
          <w:sz w:val="28"/>
          <w:szCs w:val="28"/>
          <w:lang w:eastAsia="ru-RU"/>
        </w:rPr>
        <w:t xml:space="preserve"> совместного ведения Российской Федерации и субъектов Российской Федерации, а также их проектов.</w:t>
      </w:r>
    </w:p>
    <w:p w:rsidR="009C2604" w:rsidRPr="00DE62C6" w:rsidRDefault="009C2604" w:rsidP="009C2604">
      <w:pPr>
        <w:tabs>
          <w:tab w:val="left" w:pos="1003"/>
        </w:tabs>
        <w:autoSpaceDE w:val="0"/>
        <w:autoSpaceDN w:val="0"/>
        <w:adjustRightInd w:val="0"/>
        <w:spacing w:after="0" w:line="360" w:lineRule="auto"/>
        <w:ind w:firstLine="701"/>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2.</w:t>
      </w:r>
      <w:r w:rsidRPr="00DE62C6">
        <w:rPr>
          <w:rFonts w:ascii="Times New Roman" w:eastAsia="Times New Roman" w:hAnsi="Times New Roman" w:cs="Times New Roman"/>
          <w:bCs/>
          <w:sz w:val="28"/>
          <w:szCs w:val="28"/>
          <w:lang w:eastAsia="ru-RU"/>
        </w:rPr>
        <w:t>3.</w:t>
      </w:r>
      <w:r w:rsidRPr="00DE62C6">
        <w:rPr>
          <w:rFonts w:ascii="Times New Roman" w:eastAsia="Times New Roman" w:hAnsi="Times New Roman" w:cs="Times New Roman"/>
          <w:bCs/>
          <w:sz w:val="28"/>
          <w:szCs w:val="28"/>
          <w:lang w:eastAsia="ru-RU"/>
        </w:rPr>
        <w:tab/>
        <w:t>Общественная палата проводит общественную экспертизу</w:t>
      </w:r>
      <w:r w:rsidRPr="00DE62C6">
        <w:rPr>
          <w:rFonts w:ascii="Times New Roman" w:eastAsia="Times New Roman" w:hAnsi="Times New Roman" w:cs="Times New Roman"/>
          <w:bCs/>
          <w:sz w:val="28"/>
          <w:szCs w:val="28"/>
          <w:lang w:eastAsia="ru-RU"/>
        </w:rPr>
        <w:br/>
      </w:r>
      <w:r w:rsidRPr="00DE62C6">
        <w:rPr>
          <w:rFonts w:ascii="Times New Roman" w:eastAsia="Times New Roman" w:hAnsi="Times New Roman" w:cs="Times New Roman"/>
          <w:sz w:val="28"/>
          <w:szCs w:val="28"/>
          <w:lang w:eastAsia="ru-RU"/>
        </w:rPr>
        <w:t>областных законов и иных нормативных правовых актов Ростовской области, муниципальных нормативных правовых актов, а также их проектов</w:t>
      </w:r>
      <w:r w:rsidRPr="00DE62C6">
        <w:rPr>
          <w:rFonts w:ascii="Times New Roman" w:eastAsia="Times New Roman" w:hAnsi="Times New Roman" w:cs="Times New Roman"/>
          <w:bCs/>
          <w:sz w:val="28"/>
          <w:szCs w:val="28"/>
          <w:lang w:eastAsia="ru-RU"/>
        </w:rPr>
        <w:t xml:space="preserve"> </w:t>
      </w:r>
      <w:r w:rsidRPr="00DE62C6">
        <w:rPr>
          <w:rFonts w:ascii="Times New Roman" w:eastAsia="Times New Roman" w:hAnsi="Times New Roman" w:cs="Times New Roman"/>
          <w:bCs/>
          <w:sz w:val="28"/>
          <w:szCs w:val="28"/>
          <w:lang w:eastAsia="ru-RU"/>
        </w:rPr>
        <w:br/>
        <w:t>затрагивающих вопросы:</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внесения изменений и дополнений в Устав Ростовской области;</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 xml:space="preserve">политики в сфере образования, культуры, экономического и социального развития, здорового образа жизни, экологии, спорта и </w:t>
      </w:r>
      <w:r w:rsidRPr="00DE62C6">
        <w:rPr>
          <w:rFonts w:ascii="Times New Roman" w:eastAsia="Times New Roman" w:hAnsi="Times New Roman" w:cs="Times New Roman"/>
          <w:bCs/>
          <w:sz w:val="28"/>
          <w:szCs w:val="28"/>
          <w:lang w:eastAsia="ru-RU"/>
        </w:rPr>
        <w:lastRenderedPageBreak/>
        <w:t>туризма;</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защиты семьи, материнства, отцовства и детства;</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обеспечения общественной безопасности и правопорядка;</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противодействия незаконному обороту наркотиков и наркомании;</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ограничения прав граждан;</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международных, межрегиональных и межнациональных отношений;</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деятельности некоммерческих организаций;</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молодежной политики;</w:t>
      </w:r>
    </w:p>
    <w:p w:rsidR="009C2604" w:rsidRPr="00DE62C6" w:rsidRDefault="009C2604" w:rsidP="009C2604">
      <w:pPr>
        <w:widowControl w:val="0"/>
        <w:numPr>
          <w:ilvl w:val="0"/>
          <w:numId w:val="2"/>
        </w:numPr>
        <w:tabs>
          <w:tab w:val="left" w:pos="10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sz w:val="28"/>
          <w:szCs w:val="28"/>
          <w:lang w:eastAsia="ru-RU"/>
        </w:rPr>
        <w:t>охраны окружающей природной среды.</w:t>
      </w:r>
    </w:p>
    <w:p w:rsidR="009C2604" w:rsidRPr="00DE62C6" w:rsidRDefault="009C2604" w:rsidP="009C2604">
      <w:pPr>
        <w:widowControl w:val="0"/>
        <w:autoSpaceDE w:val="0"/>
        <w:autoSpaceDN w:val="0"/>
        <w:adjustRightInd w:val="0"/>
        <w:spacing w:after="0" w:line="360" w:lineRule="auto"/>
        <w:ind w:left="710"/>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2.4.</w:t>
      </w:r>
      <w:r w:rsidRPr="00DE62C6">
        <w:rPr>
          <w:rFonts w:ascii="Times New Roman" w:eastAsia="Times New Roman" w:hAnsi="Times New Roman" w:cs="Times New Roman"/>
          <w:bCs/>
          <w:sz w:val="28"/>
          <w:szCs w:val="28"/>
          <w:lang w:eastAsia="ru-RU"/>
        </w:rPr>
        <w:t>Принципами проведения экспертизы являются законность, гласность, объективность, независимость экспертов.</w:t>
      </w:r>
    </w:p>
    <w:p w:rsidR="009C2604" w:rsidRPr="00DE62C6" w:rsidRDefault="009C2604" w:rsidP="009C26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C2604"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E62C6">
        <w:rPr>
          <w:rFonts w:ascii="Times New Roman" w:eastAsia="Times New Roman" w:hAnsi="Times New Roman" w:cs="Times New Roman"/>
          <w:b/>
          <w:bCs/>
          <w:sz w:val="28"/>
          <w:szCs w:val="28"/>
          <w:lang w:eastAsia="ru-RU"/>
        </w:rPr>
        <w:t>III. Экспертная комиссия</w:t>
      </w:r>
    </w:p>
    <w:p w:rsidR="009C2604" w:rsidRPr="00DE62C6"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9C2604" w:rsidRPr="00DE62C6" w:rsidRDefault="009C2604" w:rsidP="009C2604">
      <w:pPr>
        <w:widowControl w:val="0"/>
        <w:tabs>
          <w:tab w:val="left" w:pos="98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F683A">
        <w:rPr>
          <w:rFonts w:ascii="Times New Roman" w:eastAsia="Times New Roman" w:hAnsi="Times New Roman" w:cs="Times New Roman"/>
          <w:bCs/>
          <w:sz w:val="28"/>
          <w:szCs w:val="28"/>
          <w:lang w:eastAsia="ru-RU"/>
        </w:rPr>
        <w:t>3.1.</w:t>
      </w:r>
      <w:r w:rsidRPr="00DE62C6">
        <w:rPr>
          <w:rFonts w:ascii="Times New Roman" w:eastAsia="Times New Roman" w:hAnsi="Times New Roman" w:cs="Times New Roman"/>
          <w:bCs/>
          <w:sz w:val="28"/>
          <w:szCs w:val="28"/>
          <w:lang w:eastAsia="ru-RU"/>
        </w:rPr>
        <w:t>В целях осуществления экспертизы Общественной палатой создается экспертная рабочая группа (далее - экспертная рабочая группа).</w:t>
      </w:r>
    </w:p>
    <w:p w:rsidR="009C2604" w:rsidRPr="00DE62C6" w:rsidRDefault="009C2604" w:rsidP="009C2604">
      <w:pPr>
        <w:autoSpaceDE w:val="0"/>
        <w:autoSpaceDN w:val="0"/>
        <w:adjustRightInd w:val="0"/>
        <w:spacing w:after="0" w:line="360" w:lineRule="auto"/>
        <w:ind w:firstLine="710"/>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Экспертная рабочая группа создается для проведения экспертизы по каждому</w:t>
      </w:r>
      <w:r w:rsidRPr="00DE62C6">
        <w:rPr>
          <w:rFonts w:ascii="Times New Roman" w:eastAsia="Times New Roman" w:hAnsi="Times New Roman" w:cs="Times New Roman"/>
          <w:sz w:val="28"/>
          <w:szCs w:val="28"/>
          <w:lang w:eastAsia="ru-RU"/>
        </w:rPr>
        <w:t xml:space="preserve"> документу</w:t>
      </w:r>
      <w:r w:rsidRPr="00DE62C6">
        <w:rPr>
          <w:rFonts w:ascii="Times New Roman" w:eastAsia="Times New Roman" w:hAnsi="Times New Roman" w:cs="Times New Roman"/>
          <w:bCs/>
          <w:sz w:val="28"/>
          <w:szCs w:val="28"/>
          <w:lang w:eastAsia="ru-RU"/>
        </w:rPr>
        <w:t>, в отношении которого принято решение о ее проведении.</w:t>
      </w:r>
    </w:p>
    <w:p w:rsidR="009C2604" w:rsidRPr="00DE62C6" w:rsidRDefault="009C2604" w:rsidP="009C2604">
      <w:pPr>
        <w:widowControl w:val="0"/>
        <w:tabs>
          <w:tab w:val="left" w:pos="100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3.2.</w:t>
      </w:r>
      <w:r w:rsidRPr="00DE62C6">
        <w:rPr>
          <w:rFonts w:ascii="Times New Roman" w:eastAsia="Times New Roman" w:hAnsi="Times New Roman" w:cs="Times New Roman"/>
          <w:bCs/>
          <w:sz w:val="28"/>
          <w:szCs w:val="28"/>
          <w:lang w:eastAsia="ru-RU"/>
        </w:rPr>
        <w:t>Экспертная рабочая группа формируется, прежде всего, из членов комиссии Общественной палаты, к направлениям деятельности которой относится исследуемый документ (постоянная комиссия).</w:t>
      </w:r>
    </w:p>
    <w:p w:rsidR="009C2604" w:rsidRPr="00DE62C6" w:rsidRDefault="009C2604" w:rsidP="009C2604">
      <w:pPr>
        <w:autoSpaceDE w:val="0"/>
        <w:autoSpaceDN w:val="0"/>
        <w:adjustRightInd w:val="0"/>
        <w:spacing w:after="0" w:line="360" w:lineRule="auto"/>
        <w:ind w:firstLine="706"/>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В состав экспертной рабочей группы могут входить представители высших учебных заведений и научной общественности, общественных объединений, а также иные лица, обладающие специальными знаниями в области правоотношений, являющихся предметом регулирования соответствующего закона или нормативного правового акта.</w:t>
      </w:r>
    </w:p>
    <w:p w:rsidR="009C2604" w:rsidRPr="00DE62C6" w:rsidRDefault="009C2604" w:rsidP="009C2604">
      <w:pPr>
        <w:autoSpaceDE w:val="0"/>
        <w:autoSpaceDN w:val="0"/>
        <w:adjustRightInd w:val="0"/>
        <w:spacing w:after="0" w:line="360" w:lineRule="auto"/>
        <w:ind w:firstLine="706"/>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lastRenderedPageBreak/>
        <w:t>Персональный состав каждой экспертной рабочей группы утверждается Советом Общественной палаты по предложению постоянной комиссии Палаты, к компетенции которой относится направленный на экспертизу документ, в порядке, установленном настоящим Положением.</w:t>
      </w:r>
    </w:p>
    <w:p w:rsidR="009C2604" w:rsidRPr="00DE62C6" w:rsidRDefault="009C2604" w:rsidP="009C2604">
      <w:pPr>
        <w:widowControl w:val="0"/>
        <w:tabs>
          <w:tab w:val="left" w:pos="100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3.3.</w:t>
      </w:r>
      <w:r w:rsidRPr="00DE62C6">
        <w:rPr>
          <w:rFonts w:ascii="Times New Roman" w:eastAsia="Times New Roman" w:hAnsi="Times New Roman" w:cs="Times New Roman"/>
          <w:bCs/>
          <w:sz w:val="28"/>
          <w:szCs w:val="28"/>
          <w:lang w:eastAsia="ru-RU"/>
        </w:rPr>
        <w:t>Деятельность экспертной рабочей группы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Ростовской области и законами Ростовской области, иными нормативными правовыми актами Ростовской области.</w:t>
      </w:r>
    </w:p>
    <w:p w:rsidR="009C2604" w:rsidRPr="00DE62C6" w:rsidRDefault="009C2604" w:rsidP="009C2604">
      <w:pPr>
        <w:widowControl w:val="0"/>
        <w:tabs>
          <w:tab w:val="left" w:pos="100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3.4.</w:t>
      </w:r>
      <w:r w:rsidRPr="00DE62C6">
        <w:rPr>
          <w:rFonts w:ascii="Times New Roman" w:eastAsia="Times New Roman" w:hAnsi="Times New Roman" w:cs="Times New Roman"/>
          <w:bCs/>
          <w:sz w:val="28"/>
          <w:szCs w:val="28"/>
          <w:lang w:eastAsia="ru-RU"/>
        </w:rPr>
        <w:t>Экспертная рабочая группа осуществляет свою деятельность на общественных началах.</w:t>
      </w:r>
    </w:p>
    <w:p w:rsidR="009C2604" w:rsidRPr="00DE62C6" w:rsidRDefault="009C2604" w:rsidP="009C2604">
      <w:pPr>
        <w:widowControl w:val="0"/>
        <w:tabs>
          <w:tab w:val="left" w:pos="100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3.5.</w:t>
      </w:r>
      <w:r w:rsidRPr="00DE62C6">
        <w:rPr>
          <w:rFonts w:ascii="Times New Roman" w:eastAsia="Times New Roman" w:hAnsi="Times New Roman" w:cs="Times New Roman"/>
          <w:bCs/>
          <w:sz w:val="28"/>
          <w:szCs w:val="28"/>
          <w:lang w:eastAsia="ru-RU"/>
        </w:rPr>
        <w:t>Основной целью деятельности экспертной рабочей группы является совершенствование принятых законов и повышение качества подготовки законопроектов Ростовской области путем привлечения общественности к изучению их воздействия на гражданское общество, а также к  процедуре разработки и принятия законов Ростовской области и иных нормативных правовых актов.</w:t>
      </w:r>
    </w:p>
    <w:p w:rsidR="009C2604" w:rsidRPr="00DE62C6" w:rsidRDefault="009C2604" w:rsidP="009C2604">
      <w:pPr>
        <w:widowControl w:val="0"/>
        <w:tabs>
          <w:tab w:val="left" w:pos="1018"/>
        </w:tabs>
        <w:autoSpaceDE w:val="0"/>
        <w:autoSpaceDN w:val="0"/>
        <w:adjustRightInd w:val="0"/>
        <w:spacing w:after="0" w:line="360" w:lineRule="auto"/>
        <w:ind w:left="720"/>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Основными задачами экспертной рабочей группы являются:</w:t>
      </w:r>
    </w:p>
    <w:p w:rsidR="009C2604" w:rsidRPr="00DE62C6" w:rsidRDefault="009C2604" w:rsidP="009C2604">
      <w:pPr>
        <w:pStyle w:val="a3"/>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 xml:space="preserve">проведение общественной независимой экспертизы </w:t>
      </w:r>
      <w:r w:rsidRPr="00DE62C6">
        <w:rPr>
          <w:rFonts w:ascii="Times New Roman" w:eastAsia="Times New Roman" w:hAnsi="Times New Roman" w:cs="Times New Roman"/>
          <w:sz w:val="28"/>
          <w:szCs w:val="28"/>
          <w:lang w:eastAsia="ru-RU"/>
        </w:rPr>
        <w:t>областных законов и иных нормативных правовых актов Ростовской области, муниципальных нормативных правовых актов, а также их проектов</w:t>
      </w:r>
      <w:r w:rsidRPr="00DE62C6">
        <w:rPr>
          <w:rFonts w:ascii="Times New Roman" w:eastAsia="Times New Roman" w:hAnsi="Times New Roman" w:cs="Times New Roman"/>
          <w:bCs/>
          <w:sz w:val="28"/>
          <w:szCs w:val="28"/>
          <w:lang w:eastAsia="ru-RU"/>
        </w:rPr>
        <w:t>;</w:t>
      </w:r>
    </w:p>
    <w:p w:rsidR="009C2604" w:rsidRPr="00DE62C6" w:rsidRDefault="009C2604" w:rsidP="009C2604">
      <w:pPr>
        <w:pStyle w:val="a3"/>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 xml:space="preserve">подготовка экспертных заключений. </w:t>
      </w:r>
    </w:p>
    <w:p w:rsidR="009C2604" w:rsidRPr="00DE62C6" w:rsidRDefault="009C2604" w:rsidP="009C260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val="en-US" w:eastAsia="ru-RU"/>
        </w:rPr>
        <w:t>6.</w:t>
      </w:r>
      <w:r w:rsidRPr="00DE62C6">
        <w:rPr>
          <w:rFonts w:ascii="Times New Roman" w:eastAsia="Times New Roman" w:hAnsi="Times New Roman" w:cs="Times New Roman"/>
          <w:bCs/>
          <w:sz w:val="28"/>
          <w:szCs w:val="28"/>
          <w:lang w:eastAsia="ru-RU"/>
        </w:rPr>
        <w:t xml:space="preserve"> Экспертная рабочая группа вправе:</w:t>
      </w:r>
    </w:p>
    <w:p w:rsidR="009C2604" w:rsidRPr="00DE62C6" w:rsidRDefault="009C2604" w:rsidP="009C2604">
      <w:pPr>
        <w:widowControl w:val="0"/>
        <w:numPr>
          <w:ilvl w:val="0"/>
          <w:numId w:val="7"/>
        </w:numPr>
        <w:tabs>
          <w:tab w:val="left" w:pos="10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привлекать лиц, указанных в ч. 2 п. 2 ст. III настоящего Положения, в качестве специалистов;</w:t>
      </w:r>
    </w:p>
    <w:p w:rsidR="009C2604" w:rsidRPr="00DE62C6" w:rsidRDefault="009C2604" w:rsidP="009C2604">
      <w:pPr>
        <w:widowControl w:val="0"/>
        <w:numPr>
          <w:ilvl w:val="0"/>
          <w:numId w:val="7"/>
        </w:numPr>
        <w:tabs>
          <w:tab w:val="left" w:pos="10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запрашивать в органах государственной власти Ростовской области, органах местного самоуправления, учреждениях, организациях независимо от их организационно-правовых форм, документы и материалы, справки и сведения, необходимые для проведения общественной экспертизы;</w:t>
      </w:r>
    </w:p>
    <w:p w:rsidR="009C2604" w:rsidRPr="00DE62C6" w:rsidRDefault="009C2604" w:rsidP="009C2604">
      <w:pPr>
        <w:widowControl w:val="0"/>
        <w:numPr>
          <w:ilvl w:val="0"/>
          <w:numId w:val="7"/>
        </w:numPr>
        <w:tabs>
          <w:tab w:val="left" w:pos="10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lastRenderedPageBreak/>
        <w:t>вносить предложения о направлении членов Общественной палаты для участия в работе комитетов и комиссий Законодательного Собрания Ростовской области, либо на заседания исполнительных органов государственной власти Ростовской области, представительных и исполнительных органов местного самоуправления, на которых рассматриваются проекты законов и иных нормативных правовых актов, являющихся предметом общественной экспертизы.</w:t>
      </w:r>
    </w:p>
    <w:p w:rsidR="009C2604" w:rsidRPr="00DE62C6" w:rsidRDefault="009C2604" w:rsidP="009C26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C2604" w:rsidRPr="00DE62C6"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E62C6">
        <w:rPr>
          <w:rFonts w:ascii="Times New Roman" w:eastAsia="Times New Roman" w:hAnsi="Times New Roman" w:cs="Times New Roman"/>
          <w:b/>
          <w:bCs/>
          <w:sz w:val="28"/>
          <w:szCs w:val="28"/>
          <w:lang w:eastAsia="ru-RU"/>
        </w:rPr>
        <w:t>IV. Организация деятельности экспертной комиссии</w:t>
      </w:r>
    </w:p>
    <w:p w:rsidR="009C2604" w:rsidRPr="00DE62C6" w:rsidRDefault="009C2604" w:rsidP="009C26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C2604" w:rsidRPr="00DE62C6" w:rsidRDefault="009C2604" w:rsidP="009C2604">
      <w:pPr>
        <w:widowControl w:val="0"/>
        <w:tabs>
          <w:tab w:val="left" w:pos="98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4.1.</w:t>
      </w:r>
      <w:r w:rsidRPr="00DE62C6">
        <w:rPr>
          <w:rFonts w:ascii="Times New Roman" w:eastAsia="Times New Roman" w:hAnsi="Times New Roman" w:cs="Times New Roman"/>
          <w:bCs/>
          <w:sz w:val="28"/>
          <w:szCs w:val="28"/>
          <w:lang w:eastAsia="ru-RU"/>
        </w:rPr>
        <w:t>Экспертная рабочая группа создается в составе не менее 5 и не более 10 человек.</w:t>
      </w:r>
    </w:p>
    <w:p w:rsidR="009C2604" w:rsidRPr="00DE62C6" w:rsidRDefault="009C2604" w:rsidP="009C2604">
      <w:pPr>
        <w:widowControl w:val="0"/>
        <w:tabs>
          <w:tab w:val="left" w:pos="98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4.2.</w:t>
      </w:r>
      <w:r w:rsidRPr="00DE62C6">
        <w:rPr>
          <w:rFonts w:ascii="Times New Roman" w:eastAsia="Times New Roman" w:hAnsi="Times New Roman" w:cs="Times New Roman"/>
          <w:bCs/>
          <w:sz w:val="28"/>
          <w:szCs w:val="28"/>
          <w:lang w:eastAsia="ru-RU"/>
        </w:rPr>
        <w:t>Экспертная рабочая группа избирает из своего состава председателя, заместителя председателя и секретаря экспертной рабочей группы. Председатель, заместитель председателя и секретарь избираются на заседании экспертной рабочей группы большинством голосов от общего числа присутствующих на заседании членов рабочей группы путем открытого голосования.</w:t>
      </w:r>
    </w:p>
    <w:p w:rsidR="009C2604" w:rsidRPr="00DE62C6" w:rsidRDefault="009C2604" w:rsidP="009C2604">
      <w:pPr>
        <w:tabs>
          <w:tab w:val="left" w:pos="103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t>4.3.</w:t>
      </w:r>
      <w:r w:rsidRPr="00DE62C6">
        <w:rPr>
          <w:rFonts w:ascii="Times New Roman" w:eastAsia="Times New Roman" w:hAnsi="Times New Roman" w:cs="Times New Roman"/>
          <w:bCs/>
          <w:sz w:val="28"/>
          <w:szCs w:val="28"/>
          <w:lang w:eastAsia="ru-RU"/>
        </w:rPr>
        <w:t>Общее руководство экспертной рабочей группы осуществляет ее председатель.</w:t>
      </w:r>
      <w:r w:rsidRPr="00DE62C6">
        <w:rPr>
          <w:rFonts w:ascii="Times New Roman" w:eastAsia="Times New Roman" w:hAnsi="Times New Roman" w:cs="Times New Roman"/>
          <w:bCs/>
          <w:sz w:val="28"/>
          <w:szCs w:val="28"/>
          <w:lang w:eastAsia="ru-RU"/>
        </w:rPr>
        <w:br/>
        <w:t>Председатель экспертной рабочей группы:</w:t>
      </w:r>
    </w:p>
    <w:p w:rsidR="009C2604" w:rsidRPr="00DE62C6" w:rsidRDefault="009C2604" w:rsidP="009C2604">
      <w:pPr>
        <w:pStyle w:val="a3"/>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созывает и проводит заседания экспертной рабочей группы;</w:t>
      </w:r>
    </w:p>
    <w:p w:rsidR="009C2604" w:rsidRPr="00DE62C6" w:rsidRDefault="009C2604" w:rsidP="009C2604">
      <w:pPr>
        <w:pStyle w:val="a3"/>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подписывает протокол заседания экспертной рабочей группы и экспертное заключение;</w:t>
      </w:r>
    </w:p>
    <w:p w:rsidR="009C2604" w:rsidRPr="00DE62C6" w:rsidRDefault="009C2604" w:rsidP="009C2604">
      <w:pPr>
        <w:pStyle w:val="a3"/>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представляет результаты общественной экспертизы Совету Общественной палаты;</w:t>
      </w:r>
    </w:p>
    <w:p w:rsidR="009C2604" w:rsidRPr="00DE62C6" w:rsidRDefault="009C2604" w:rsidP="009C2604">
      <w:pPr>
        <w:pStyle w:val="a3"/>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осуществляет взаимодействие с Законодательным Собранием Ростовской области, исполнительными органами государственной власти Ростовской области, органами местного самоуправления по вопросам, находящимся в ведении экспертной рабочей группы.</w:t>
      </w:r>
    </w:p>
    <w:p w:rsidR="009C2604" w:rsidRPr="00DE62C6" w:rsidRDefault="009C2604" w:rsidP="009C2604">
      <w:pPr>
        <w:widowControl w:val="0"/>
        <w:tabs>
          <w:tab w:val="left" w:pos="98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683A">
        <w:rPr>
          <w:rFonts w:ascii="Times New Roman" w:eastAsia="Times New Roman" w:hAnsi="Times New Roman" w:cs="Times New Roman"/>
          <w:bCs/>
          <w:sz w:val="28"/>
          <w:szCs w:val="28"/>
          <w:lang w:eastAsia="ru-RU"/>
        </w:rPr>
        <w:lastRenderedPageBreak/>
        <w:t>4.4.</w:t>
      </w:r>
      <w:r w:rsidRPr="00DE62C6">
        <w:rPr>
          <w:rFonts w:ascii="Times New Roman" w:eastAsia="Times New Roman" w:hAnsi="Times New Roman" w:cs="Times New Roman"/>
          <w:bCs/>
          <w:sz w:val="28"/>
          <w:szCs w:val="28"/>
          <w:lang w:eastAsia="ru-RU"/>
        </w:rPr>
        <w:t>Заместитель председателя экспертной рабочей группы выполняет обязанности председателя в его отсутствие.</w:t>
      </w:r>
    </w:p>
    <w:p w:rsidR="009C2604" w:rsidRPr="00DE62C6" w:rsidRDefault="009C2604" w:rsidP="009C2604">
      <w:pPr>
        <w:widowControl w:val="0"/>
        <w:tabs>
          <w:tab w:val="left" w:pos="99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4.5.</w:t>
      </w:r>
      <w:r w:rsidRPr="00DE62C6">
        <w:rPr>
          <w:rFonts w:ascii="Times New Roman" w:eastAsia="Times New Roman" w:hAnsi="Times New Roman" w:cs="Times New Roman"/>
          <w:bCs/>
          <w:sz w:val="28"/>
          <w:szCs w:val="28"/>
          <w:lang w:eastAsia="ru-RU"/>
        </w:rPr>
        <w:t>Секретарь экспертной рабочей группы:</w:t>
      </w:r>
    </w:p>
    <w:p w:rsidR="009C2604" w:rsidRPr="00DE62C6" w:rsidRDefault="009C2604" w:rsidP="009C2604">
      <w:pPr>
        <w:pStyle w:val="a3"/>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осуществляет подготовку рабочих материалов, проекта экспертного заключения рабочей группы;</w:t>
      </w:r>
    </w:p>
    <w:p w:rsidR="009C2604" w:rsidRPr="00DE62C6" w:rsidRDefault="009C2604" w:rsidP="009C2604">
      <w:pPr>
        <w:pStyle w:val="a3"/>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обеспечивает ознакомление членов экспертной рабочей группы с материалами, вносимыми на рассмотрение экспертной рабочей группы;</w:t>
      </w:r>
    </w:p>
    <w:p w:rsidR="009C2604" w:rsidRPr="00DE62C6" w:rsidRDefault="009C2604" w:rsidP="009C2604">
      <w:pPr>
        <w:pStyle w:val="a3"/>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ведет и подписывает протокол заседания экспертной рабочей группы;</w:t>
      </w:r>
    </w:p>
    <w:p w:rsidR="009C2604" w:rsidRPr="00DE62C6" w:rsidRDefault="009C2604" w:rsidP="009C2604">
      <w:pPr>
        <w:pStyle w:val="a3"/>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выполняет иную организационную работу по поручению председателя экспертной рабочей группы, а в его отсутствие - заместителя председателя экспертной рабочей группы.</w:t>
      </w:r>
    </w:p>
    <w:p w:rsidR="009C2604" w:rsidRPr="0021739F" w:rsidRDefault="009C2604" w:rsidP="009C2604">
      <w:pPr>
        <w:tabs>
          <w:tab w:val="left" w:pos="101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4.6.Члены экспертной рабочей группы:</w:t>
      </w:r>
      <w:r w:rsidRPr="0021739F">
        <w:rPr>
          <w:rFonts w:ascii="Times New Roman" w:eastAsia="Times New Roman" w:hAnsi="Times New Roman" w:cs="Times New Roman"/>
          <w:bCs/>
          <w:sz w:val="28"/>
          <w:szCs w:val="28"/>
          <w:lang w:eastAsia="ru-RU"/>
        </w:rPr>
        <w:br/>
        <w:t>принимают участие в проведении экспертизы;</w:t>
      </w:r>
    </w:p>
    <w:p w:rsidR="009C2604" w:rsidRPr="00DE62C6" w:rsidRDefault="009C2604" w:rsidP="009C2604">
      <w:pPr>
        <w:pStyle w:val="a3"/>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выполняют поручения председателя, заместителя председателя экспертной рабочей группы;</w:t>
      </w:r>
    </w:p>
    <w:p w:rsidR="009C2604" w:rsidRPr="00DE62C6" w:rsidRDefault="009C2604" w:rsidP="009C2604">
      <w:pPr>
        <w:pStyle w:val="a3"/>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участвуют в подготовке экспертных заключений;</w:t>
      </w:r>
    </w:p>
    <w:p w:rsidR="009C2604" w:rsidRPr="00DE62C6" w:rsidRDefault="009C2604" w:rsidP="009C2604">
      <w:pPr>
        <w:pStyle w:val="a3"/>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вносят на обсуждение экспертной рабочей группы предложения по вопросам, находящимся в ведении экспертной рабочей группы;</w:t>
      </w:r>
    </w:p>
    <w:p w:rsidR="009C2604" w:rsidRPr="00DE62C6" w:rsidRDefault="009C2604" w:rsidP="009C2604">
      <w:pPr>
        <w:pStyle w:val="a3"/>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имеют право на получение в органах государственной власти, государственных учреждениях и других организациях необходимой информации для проведения экспертизы.</w:t>
      </w:r>
    </w:p>
    <w:p w:rsidR="009C2604" w:rsidRPr="00DE62C6" w:rsidRDefault="009C2604" w:rsidP="009C2604">
      <w:pPr>
        <w:widowControl w:val="0"/>
        <w:tabs>
          <w:tab w:val="left" w:pos="9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4.7.</w:t>
      </w:r>
      <w:r w:rsidRPr="00DE62C6">
        <w:rPr>
          <w:rFonts w:ascii="Times New Roman" w:eastAsia="Times New Roman" w:hAnsi="Times New Roman" w:cs="Times New Roman"/>
          <w:bCs/>
          <w:sz w:val="28"/>
          <w:szCs w:val="28"/>
          <w:lang w:eastAsia="ru-RU"/>
        </w:rPr>
        <w:t>Заседания экспертной рабочей группы созываются председателем, а в его отсутствие - заместителем председателя экспертной рабочей группы по мере необходимости.</w:t>
      </w:r>
    </w:p>
    <w:p w:rsidR="009C2604" w:rsidRPr="009F683A" w:rsidRDefault="009C2604" w:rsidP="009C2604">
      <w:pPr>
        <w:widowControl w:val="0"/>
        <w:tabs>
          <w:tab w:val="left" w:pos="9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4.8.</w:t>
      </w:r>
      <w:r w:rsidRPr="00DE62C6">
        <w:rPr>
          <w:rFonts w:ascii="Times New Roman" w:eastAsia="Times New Roman" w:hAnsi="Times New Roman" w:cs="Times New Roman"/>
          <w:bCs/>
          <w:sz w:val="28"/>
          <w:szCs w:val="28"/>
          <w:lang w:eastAsia="ru-RU"/>
        </w:rPr>
        <w:t>Заседание экспертной рабочей группы считается правомочным, если в нем приняли участие не менее половины членов рабочей группы.</w:t>
      </w:r>
    </w:p>
    <w:p w:rsidR="009C2604" w:rsidRPr="009F683A" w:rsidRDefault="009C2604" w:rsidP="009C2604">
      <w:pPr>
        <w:widowControl w:val="0"/>
        <w:tabs>
          <w:tab w:val="left" w:pos="9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4.9.</w:t>
      </w:r>
      <w:r w:rsidRPr="009F683A">
        <w:rPr>
          <w:rFonts w:ascii="Times New Roman" w:eastAsia="Times New Roman" w:hAnsi="Times New Roman" w:cs="Times New Roman"/>
          <w:bCs/>
          <w:sz w:val="28"/>
          <w:szCs w:val="28"/>
          <w:lang w:eastAsia="ru-RU"/>
        </w:rPr>
        <w:t>Заседание экспертной рабочей группы оформляется протоколом.</w:t>
      </w:r>
    </w:p>
    <w:p w:rsidR="009C2604"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9C2604"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9C2604" w:rsidRPr="00DE62C6"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9C2604"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E62C6">
        <w:rPr>
          <w:rFonts w:ascii="Times New Roman" w:eastAsia="Times New Roman" w:hAnsi="Times New Roman" w:cs="Times New Roman"/>
          <w:b/>
          <w:bCs/>
          <w:sz w:val="28"/>
          <w:szCs w:val="28"/>
          <w:lang w:eastAsia="ru-RU"/>
        </w:rPr>
        <w:lastRenderedPageBreak/>
        <w:t xml:space="preserve">V. Порядок проведения общественной экспертизы. </w:t>
      </w:r>
    </w:p>
    <w:p w:rsidR="009C2604" w:rsidRPr="00DE62C6" w:rsidRDefault="009C2604" w:rsidP="009C260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E62C6">
        <w:rPr>
          <w:rFonts w:ascii="Times New Roman" w:eastAsia="Times New Roman" w:hAnsi="Times New Roman" w:cs="Times New Roman"/>
          <w:b/>
          <w:bCs/>
          <w:sz w:val="28"/>
          <w:szCs w:val="28"/>
          <w:lang w:eastAsia="ru-RU"/>
        </w:rPr>
        <w:t>Заключения Общественной палаты по результатам проведения общественной экспертизы</w:t>
      </w:r>
    </w:p>
    <w:p w:rsidR="009C2604" w:rsidRPr="009C2604" w:rsidRDefault="009C2604" w:rsidP="009C2604">
      <w:pPr>
        <w:widowControl w:val="0"/>
        <w:tabs>
          <w:tab w:val="left" w:pos="984"/>
        </w:tabs>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9C2604" w:rsidRPr="00DE62C6" w:rsidRDefault="009C2604" w:rsidP="009C2604">
      <w:pPr>
        <w:widowControl w:val="0"/>
        <w:tabs>
          <w:tab w:val="left" w:pos="98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1739F">
        <w:rPr>
          <w:rFonts w:ascii="Times New Roman" w:eastAsia="Times New Roman" w:hAnsi="Times New Roman" w:cs="Times New Roman"/>
          <w:bCs/>
          <w:sz w:val="28"/>
          <w:szCs w:val="28"/>
          <w:lang w:eastAsia="ru-RU"/>
        </w:rPr>
        <w:t>5.1.</w:t>
      </w:r>
      <w:r w:rsidRPr="00DE62C6">
        <w:rPr>
          <w:rFonts w:ascii="Times New Roman" w:eastAsia="Times New Roman" w:hAnsi="Times New Roman" w:cs="Times New Roman"/>
          <w:bCs/>
          <w:sz w:val="28"/>
          <w:szCs w:val="28"/>
          <w:lang w:eastAsia="ru-RU"/>
        </w:rPr>
        <w:t>Принятие решения о проведении экспертизы</w:t>
      </w:r>
      <w:r w:rsidRPr="00DE62C6">
        <w:rPr>
          <w:rFonts w:ascii="Times New Roman" w:eastAsia="Times New Roman" w:hAnsi="Times New Roman" w:cs="Times New Roman"/>
          <w:sz w:val="28"/>
          <w:szCs w:val="28"/>
          <w:lang w:eastAsia="ru-RU"/>
        </w:rPr>
        <w:t xml:space="preserve"> областных законов и иных нормативных правовых актов Ростовской области, муниципальных нормативных правовых актов, а также их проектов</w:t>
      </w:r>
      <w:r w:rsidRPr="00DE62C6">
        <w:rPr>
          <w:rFonts w:ascii="Times New Roman" w:eastAsia="Times New Roman" w:hAnsi="Times New Roman" w:cs="Times New Roman"/>
          <w:bCs/>
          <w:sz w:val="28"/>
          <w:szCs w:val="28"/>
          <w:lang w:eastAsia="ru-RU"/>
        </w:rPr>
        <w:t xml:space="preserve"> осуществляет Совет Палаты.</w:t>
      </w:r>
    </w:p>
    <w:p w:rsidR="009C2604" w:rsidRPr="00DE62C6" w:rsidRDefault="009C2604" w:rsidP="009C2604">
      <w:pPr>
        <w:autoSpaceDE w:val="0"/>
        <w:autoSpaceDN w:val="0"/>
        <w:adjustRightInd w:val="0"/>
        <w:spacing w:after="0" w:line="360" w:lineRule="auto"/>
        <w:ind w:firstLine="696"/>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К рассматриваемому документу прилагаются пояснительная записка.</w:t>
      </w:r>
    </w:p>
    <w:p w:rsidR="009C2604" w:rsidRPr="00DE62C6" w:rsidRDefault="009C2604" w:rsidP="009C2604">
      <w:pPr>
        <w:autoSpaceDE w:val="0"/>
        <w:autoSpaceDN w:val="0"/>
        <w:adjustRightInd w:val="0"/>
        <w:spacing w:after="0" w:line="360" w:lineRule="auto"/>
        <w:ind w:firstLine="706"/>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При обращении Губернатора Ростовской области и/или Председателя Законодательного Собрания Ростовской области о проведении экспертизы прикладывается документ, содержащий текст указанного обращения.</w:t>
      </w:r>
    </w:p>
    <w:p w:rsidR="009C2604" w:rsidRPr="00DE62C6" w:rsidRDefault="009C2604" w:rsidP="009C2604">
      <w:pPr>
        <w:widowControl w:val="0"/>
        <w:tabs>
          <w:tab w:val="left" w:pos="9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5.2.</w:t>
      </w:r>
      <w:r w:rsidRPr="00DE62C6">
        <w:rPr>
          <w:rFonts w:ascii="Times New Roman" w:eastAsia="Times New Roman" w:hAnsi="Times New Roman" w:cs="Times New Roman"/>
          <w:bCs/>
          <w:sz w:val="28"/>
          <w:szCs w:val="28"/>
          <w:lang w:eastAsia="ru-RU"/>
        </w:rPr>
        <w:t>В случае принятия решения о проведении экспертизы Совет Палаты поручает соответствующей постоянной комиссии Общественной палаты внести предложения по персональному составу экспертной рабочей группы.</w:t>
      </w:r>
    </w:p>
    <w:p w:rsidR="009C2604" w:rsidRPr="00DE62C6" w:rsidRDefault="009C2604" w:rsidP="009C2604">
      <w:pPr>
        <w:autoSpaceDE w:val="0"/>
        <w:autoSpaceDN w:val="0"/>
        <w:adjustRightInd w:val="0"/>
        <w:spacing w:after="0" w:line="360" w:lineRule="auto"/>
        <w:ind w:firstLine="773"/>
        <w:jc w:val="both"/>
        <w:rPr>
          <w:rFonts w:ascii="Times New Roman" w:eastAsia="Times New Roman" w:hAnsi="Times New Roman" w:cs="Times New Roman"/>
          <w:sz w:val="28"/>
          <w:szCs w:val="28"/>
          <w:lang w:eastAsia="ru-RU"/>
        </w:rPr>
      </w:pPr>
      <w:r w:rsidRPr="00DE62C6">
        <w:rPr>
          <w:rFonts w:ascii="Times New Roman" w:eastAsia="Times New Roman" w:hAnsi="Times New Roman" w:cs="Times New Roman"/>
          <w:bCs/>
          <w:sz w:val="28"/>
          <w:szCs w:val="28"/>
          <w:lang w:eastAsia="ru-RU"/>
        </w:rPr>
        <w:t>Постоянная комиссия обязана не позднее 3 рабочих дней с момента получения указанного поручения представить Совету Палаты список членов экспертной рабочей группы для утверждения в соответствии с ч. 3 п. 2 ст. III настоящего Положения.</w:t>
      </w:r>
    </w:p>
    <w:p w:rsidR="009C2604" w:rsidRPr="00DE62C6" w:rsidRDefault="009C2604" w:rsidP="009C2604">
      <w:pPr>
        <w:widowControl w:val="0"/>
        <w:tabs>
          <w:tab w:val="left" w:pos="121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 xml:space="preserve">5.3. </w:t>
      </w:r>
      <w:r w:rsidRPr="00DE62C6">
        <w:rPr>
          <w:rFonts w:ascii="Times New Roman" w:eastAsia="Times New Roman" w:hAnsi="Times New Roman" w:cs="Times New Roman"/>
          <w:bCs/>
          <w:sz w:val="28"/>
          <w:szCs w:val="28"/>
          <w:lang w:eastAsia="ru-RU"/>
        </w:rPr>
        <w:t>По результатам проведения экспертизы экспертной рабочей группой принимается экспертное заключение, в котором указываются: предмет экспертизы; выводы и предложения по результатам экспертизы документа.</w:t>
      </w:r>
    </w:p>
    <w:p w:rsidR="009C2604" w:rsidRPr="00DE62C6" w:rsidRDefault="009C2604" w:rsidP="009C2604">
      <w:pPr>
        <w:tabs>
          <w:tab w:val="left" w:pos="115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 xml:space="preserve">5.4. </w:t>
      </w:r>
      <w:r w:rsidRPr="00DE62C6">
        <w:rPr>
          <w:rFonts w:ascii="Times New Roman" w:eastAsia="Times New Roman" w:hAnsi="Times New Roman" w:cs="Times New Roman"/>
          <w:bCs/>
          <w:sz w:val="28"/>
          <w:szCs w:val="28"/>
          <w:lang w:eastAsia="ru-RU"/>
        </w:rPr>
        <w:t>Заключение по результатам экспертизы подлежит представлению</w:t>
      </w:r>
      <w:r w:rsidRPr="00DE62C6">
        <w:rPr>
          <w:rFonts w:ascii="Times New Roman" w:eastAsia="Times New Roman" w:hAnsi="Times New Roman" w:cs="Times New Roman"/>
          <w:bCs/>
          <w:sz w:val="28"/>
          <w:szCs w:val="28"/>
          <w:lang w:eastAsia="ru-RU"/>
        </w:rPr>
        <w:br/>
        <w:t>председателем экспертной рабочей группы Совету Палаты для утверждения в срок не позднее 10 рабочих дней с момента поступления документа на рассмотрение экспертной рабочей группы.</w:t>
      </w:r>
    </w:p>
    <w:p w:rsidR="009C2604" w:rsidRPr="00DE62C6" w:rsidRDefault="009C2604" w:rsidP="009C2604">
      <w:pPr>
        <w:tabs>
          <w:tab w:val="left" w:pos="103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 xml:space="preserve">5.5. </w:t>
      </w:r>
      <w:r w:rsidRPr="00DE62C6">
        <w:rPr>
          <w:rFonts w:ascii="Times New Roman" w:eastAsia="Times New Roman" w:hAnsi="Times New Roman" w:cs="Times New Roman"/>
          <w:bCs/>
          <w:sz w:val="28"/>
          <w:szCs w:val="28"/>
          <w:lang w:eastAsia="ru-RU"/>
        </w:rPr>
        <w:t>В случае утверждения заключения экспертной рабочей группы Общественная палата направляет его в орган государственной власти или орган местного самоуправления, принимавший или разрабатывающий рассмотренный документ.</w:t>
      </w:r>
    </w:p>
    <w:p w:rsidR="009C2604" w:rsidRPr="00DE62C6" w:rsidRDefault="009C2604" w:rsidP="009C2604">
      <w:pPr>
        <w:widowControl w:val="0"/>
        <w:tabs>
          <w:tab w:val="left" w:pos="115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lastRenderedPageBreak/>
        <w:t xml:space="preserve">5.6. </w:t>
      </w:r>
      <w:proofErr w:type="gramStart"/>
      <w:r w:rsidRPr="00DE62C6">
        <w:rPr>
          <w:rFonts w:ascii="Times New Roman" w:eastAsia="Times New Roman" w:hAnsi="Times New Roman" w:cs="Times New Roman"/>
          <w:bCs/>
          <w:sz w:val="28"/>
          <w:szCs w:val="28"/>
          <w:lang w:eastAsia="ru-RU"/>
        </w:rPr>
        <w:t xml:space="preserve">Заключения Общественной палаты по результатам общественной экспертизы федеральных законов, по предметам совместного ведения Российской Федерации и субъектов Федерации, </w:t>
      </w:r>
      <w:r w:rsidRPr="00DE62C6">
        <w:rPr>
          <w:rFonts w:ascii="Times New Roman" w:eastAsia="Times New Roman" w:hAnsi="Times New Roman" w:cs="Times New Roman"/>
          <w:sz w:val="28"/>
          <w:szCs w:val="28"/>
          <w:lang w:eastAsia="ru-RU"/>
        </w:rPr>
        <w:t>областных законов и иных нормативных правовых актов Ростовской области, муниципальных нормативных правовых актов, а также их проектов</w:t>
      </w:r>
      <w:r w:rsidRPr="00DE62C6">
        <w:rPr>
          <w:rFonts w:ascii="Times New Roman" w:eastAsia="Times New Roman" w:hAnsi="Times New Roman" w:cs="Times New Roman"/>
          <w:bCs/>
          <w:sz w:val="28"/>
          <w:szCs w:val="28"/>
          <w:lang w:eastAsia="ru-RU"/>
        </w:rPr>
        <w:t xml:space="preserve"> носят </w:t>
      </w:r>
      <w:r w:rsidRPr="00DE62C6">
        <w:rPr>
          <w:rFonts w:ascii="Times New Roman" w:eastAsia="Times New Roman" w:hAnsi="Times New Roman" w:cs="Times New Roman"/>
          <w:bCs/>
          <w:sz w:val="28"/>
          <w:szCs w:val="28"/>
          <w:u w:val="single"/>
          <w:lang w:eastAsia="ru-RU"/>
        </w:rPr>
        <w:t>обязательный</w:t>
      </w:r>
      <w:r w:rsidRPr="00DE62C6">
        <w:rPr>
          <w:rFonts w:ascii="Times New Roman" w:eastAsia="Times New Roman" w:hAnsi="Times New Roman" w:cs="Times New Roman"/>
          <w:bCs/>
          <w:sz w:val="28"/>
          <w:szCs w:val="28"/>
          <w:lang w:eastAsia="ru-RU"/>
        </w:rPr>
        <w:t xml:space="preserve"> характер и направляются соответственно в органы государственной власти и органы местного самоуправления для рассмотрения в установленный законом срок.</w:t>
      </w:r>
      <w:proofErr w:type="gramEnd"/>
    </w:p>
    <w:p w:rsidR="009C2604" w:rsidRPr="00DE62C6" w:rsidRDefault="009C2604" w:rsidP="009C2604">
      <w:pPr>
        <w:widowControl w:val="0"/>
        <w:tabs>
          <w:tab w:val="left" w:pos="115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5.7.</w:t>
      </w:r>
      <w:r w:rsidRPr="00DE62C6">
        <w:rPr>
          <w:rFonts w:ascii="Times New Roman" w:eastAsia="Times New Roman" w:hAnsi="Times New Roman" w:cs="Times New Roman"/>
          <w:bCs/>
          <w:sz w:val="28"/>
          <w:szCs w:val="28"/>
          <w:lang w:eastAsia="ru-RU"/>
        </w:rPr>
        <w:t xml:space="preserve">Заключения Общественной палаты по результатам общественной экспертизы федеральных </w:t>
      </w:r>
      <w:proofErr w:type="gramStart"/>
      <w:r w:rsidRPr="00DE62C6">
        <w:rPr>
          <w:rFonts w:ascii="Times New Roman" w:eastAsia="Times New Roman" w:hAnsi="Times New Roman" w:cs="Times New Roman"/>
          <w:bCs/>
          <w:sz w:val="28"/>
          <w:szCs w:val="28"/>
          <w:lang w:eastAsia="ru-RU"/>
        </w:rPr>
        <w:t>законов по предметам</w:t>
      </w:r>
      <w:proofErr w:type="gramEnd"/>
      <w:r w:rsidRPr="00DE62C6">
        <w:rPr>
          <w:rFonts w:ascii="Times New Roman" w:eastAsia="Times New Roman" w:hAnsi="Times New Roman" w:cs="Times New Roman"/>
          <w:bCs/>
          <w:sz w:val="28"/>
          <w:szCs w:val="28"/>
          <w:lang w:eastAsia="ru-RU"/>
        </w:rPr>
        <w:t xml:space="preserve"> совместного ведения Российской Федерации и субъектов Федерации, </w:t>
      </w:r>
      <w:r w:rsidRPr="00DE62C6">
        <w:rPr>
          <w:rFonts w:ascii="Times New Roman" w:eastAsia="Times New Roman" w:hAnsi="Times New Roman" w:cs="Times New Roman"/>
          <w:sz w:val="28"/>
          <w:szCs w:val="28"/>
          <w:lang w:eastAsia="ru-RU"/>
        </w:rPr>
        <w:t>областных законов и иных нормативных правовых актов Ростовской области, муниципальных нормативных правовых актов, а также их проектов</w:t>
      </w:r>
      <w:r w:rsidRPr="00DE62C6">
        <w:rPr>
          <w:rFonts w:ascii="Times New Roman" w:eastAsia="Times New Roman" w:hAnsi="Times New Roman" w:cs="Times New Roman"/>
          <w:bCs/>
          <w:sz w:val="28"/>
          <w:szCs w:val="28"/>
          <w:lang w:eastAsia="ru-RU"/>
        </w:rPr>
        <w:t xml:space="preserve"> подлежат обязательному рассмотрению. </w:t>
      </w:r>
    </w:p>
    <w:p w:rsidR="009C2604" w:rsidRPr="00DE62C6" w:rsidRDefault="009C2604" w:rsidP="009C2604">
      <w:pPr>
        <w:widowControl w:val="0"/>
        <w:tabs>
          <w:tab w:val="left" w:pos="1133"/>
        </w:tabs>
        <w:autoSpaceDE w:val="0"/>
        <w:autoSpaceDN w:val="0"/>
        <w:adjustRightInd w:val="0"/>
        <w:spacing w:after="0" w:line="360" w:lineRule="auto"/>
        <w:jc w:val="both"/>
        <w:rPr>
          <w:rFonts w:ascii="Times New Roman" w:eastAsia="Times New Roman" w:hAnsi="Times New Roman" w:cs="Times New Roman"/>
          <w:spacing w:val="20"/>
          <w:sz w:val="28"/>
          <w:szCs w:val="28"/>
          <w:lang w:eastAsia="ru-RU"/>
        </w:rPr>
      </w:pPr>
      <w:r w:rsidRPr="0021739F">
        <w:rPr>
          <w:rFonts w:ascii="Times New Roman" w:eastAsia="Times New Roman" w:hAnsi="Times New Roman" w:cs="Times New Roman"/>
          <w:bCs/>
          <w:sz w:val="28"/>
          <w:szCs w:val="28"/>
          <w:lang w:eastAsia="ru-RU"/>
        </w:rPr>
        <w:t>5.8.</w:t>
      </w:r>
      <w:r w:rsidRPr="00DE62C6">
        <w:rPr>
          <w:rFonts w:ascii="Times New Roman" w:eastAsia="Times New Roman" w:hAnsi="Times New Roman" w:cs="Times New Roman"/>
          <w:bCs/>
          <w:sz w:val="28"/>
          <w:szCs w:val="28"/>
          <w:lang w:eastAsia="ru-RU"/>
        </w:rPr>
        <w:t xml:space="preserve">Содержащиеся в экспертном заключении рекомендации могут быть использованы для внесения в </w:t>
      </w:r>
      <w:r w:rsidRPr="00DE62C6">
        <w:rPr>
          <w:rFonts w:ascii="Times New Roman" w:eastAsia="Times New Roman" w:hAnsi="Times New Roman" w:cs="Times New Roman"/>
          <w:sz w:val="28"/>
          <w:szCs w:val="28"/>
          <w:lang w:eastAsia="ru-RU"/>
        </w:rPr>
        <w:t>областные законы и иные нормативные правовые акты Ростовской области, муниципальные нормативные правовые акты, а также их проекты,</w:t>
      </w:r>
      <w:r w:rsidRPr="00DE62C6">
        <w:rPr>
          <w:rFonts w:ascii="Times New Roman" w:eastAsia="Times New Roman" w:hAnsi="Times New Roman" w:cs="Times New Roman"/>
          <w:bCs/>
          <w:sz w:val="28"/>
          <w:szCs w:val="28"/>
          <w:lang w:eastAsia="ru-RU"/>
        </w:rPr>
        <w:t xml:space="preserve"> соответствующих изменений и дополнений.</w:t>
      </w:r>
    </w:p>
    <w:p w:rsidR="009C2604" w:rsidRPr="00DE62C6" w:rsidRDefault="009C2604" w:rsidP="009C2604">
      <w:pPr>
        <w:widowControl w:val="0"/>
        <w:tabs>
          <w:tab w:val="left" w:pos="113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5.9</w:t>
      </w:r>
      <w:r w:rsidRPr="0021739F">
        <w:rPr>
          <w:rFonts w:ascii="Times New Roman" w:eastAsia="Times New Roman" w:hAnsi="Times New Roman" w:cs="Times New Roman"/>
          <w:bCs/>
          <w:sz w:val="28"/>
          <w:szCs w:val="28"/>
          <w:lang w:eastAsia="ru-RU"/>
        </w:rPr>
        <w:t>.</w:t>
      </w:r>
      <w:r w:rsidRPr="00DE62C6">
        <w:rPr>
          <w:rFonts w:ascii="Times New Roman" w:eastAsia="Times New Roman" w:hAnsi="Times New Roman" w:cs="Times New Roman"/>
          <w:bCs/>
          <w:sz w:val="28"/>
          <w:szCs w:val="28"/>
          <w:lang w:eastAsia="ru-RU"/>
        </w:rPr>
        <w:t>Утвержденные Советом Палаты заключения доводятся до сведения всех членов Общественной Палаты в письменном или электронном виде.</w:t>
      </w:r>
    </w:p>
    <w:p w:rsidR="009C2604" w:rsidRPr="00DE62C6" w:rsidRDefault="009C2604" w:rsidP="009C2604">
      <w:pPr>
        <w:widowControl w:val="0"/>
        <w:tabs>
          <w:tab w:val="left" w:pos="113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1739F">
        <w:rPr>
          <w:rFonts w:ascii="Times New Roman" w:eastAsia="Times New Roman" w:hAnsi="Times New Roman" w:cs="Times New Roman"/>
          <w:bCs/>
          <w:sz w:val="28"/>
          <w:szCs w:val="28"/>
          <w:lang w:eastAsia="ru-RU"/>
        </w:rPr>
        <w:t>5.10.</w:t>
      </w:r>
      <w:r w:rsidRPr="00DE62C6">
        <w:rPr>
          <w:rFonts w:ascii="Times New Roman" w:eastAsia="Times New Roman" w:hAnsi="Times New Roman" w:cs="Times New Roman"/>
          <w:bCs/>
          <w:sz w:val="28"/>
          <w:szCs w:val="28"/>
          <w:lang w:eastAsia="ru-RU"/>
        </w:rPr>
        <w:t xml:space="preserve">Направленные на общественную независимую экспертизу документы, указанные в </w:t>
      </w:r>
      <w:r w:rsidRPr="00DE62C6">
        <w:rPr>
          <w:rFonts w:ascii="Times New Roman" w:eastAsia="Times New Roman" w:hAnsi="Times New Roman" w:cs="Times New Roman"/>
          <w:bCs/>
          <w:spacing w:val="20"/>
          <w:sz w:val="28"/>
          <w:szCs w:val="28"/>
          <w:lang w:eastAsia="ru-RU"/>
        </w:rPr>
        <w:t>п.</w:t>
      </w:r>
      <w:r w:rsidRPr="00DE62C6">
        <w:rPr>
          <w:rFonts w:ascii="Times New Roman" w:eastAsia="Times New Roman" w:hAnsi="Times New Roman" w:cs="Times New Roman"/>
          <w:bCs/>
          <w:sz w:val="28"/>
          <w:szCs w:val="28"/>
          <w:lang w:eastAsia="ru-RU"/>
        </w:rPr>
        <w:t xml:space="preserve"> 3 ст. II настоящего Положения, и принятые по результатам их рассмотрения экспертные заключения подлежат опубликованию в средствах массовой информации и размещению в сети Интернет в порядке, установленном для </w:t>
      </w:r>
      <w:r w:rsidRPr="00DE62C6">
        <w:rPr>
          <w:rFonts w:ascii="Times New Roman" w:eastAsia="Times New Roman" w:hAnsi="Times New Roman" w:cs="Times New Roman"/>
          <w:sz w:val="28"/>
          <w:szCs w:val="28"/>
          <w:lang w:eastAsia="ru-RU"/>
        </w:rPr>
        <w:t>опубликования официальных документов.</w:t>
      </w:r>
    </w:p>
    <w:p w:rsidR="009C2604" w:rsidRPr="00DE62C6" w:rsidRDefault="009C2604" w:rsidP="009C260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174B2" w:rsidRDefault="007174B2"/>
    <w:sectPr w:rsidR="0071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3A9"/>
    <w:multiLevelType w:val="hybridMultilevel"/>
    <w:tmpl w:val="C674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86E2F"/>
    <w:multiLevelType w:val="hybridMultilevel"/>
    <w:tmpl w:val="8DF6BD5C"/>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E148F6"/>
    <w:multiLevelType w:val="hybridMultilevel"/>
    <w:tmpl w:val="8DA2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77146"/>
    <w:multiLevelType w:val="hybridMultilevel"/>
    <w:tmpl w:val="9BC0A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4A37C8"/>
    <w:multiLevelType w:val="singleLevel"/>
    <w:tmpl w:val="04190001"/>
    <w:lvl w:ilvl="0">
      <w:start w:val="1"/>
      <w:numFmt w:val="bullet"/>
      <w:lvlText w:val=""/>
      <w:lvlJc w:val="left"/>
      <w:pPr>
        <w:ind w:left="360" w:hanging="360"/>
      </w:pPr>
      <w:rPr>
        <w:rFonts w:ascii="Symbol" w:hAnsi="Symbol" w:hint="default"/>
      </w:rPr>
    </w:lvl>
  </w:abstractNum>
  <w:abstractNum w:abstractNumId="5">
    <w:nsid w:val="70A35EA7"/>
    <w:multiLevelType w:val="hybridMultilevel"/>
    <w:tmpl w:val="D9A0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627097"/>
    <w:multiLevelType w:val="multilevel"/>
    <w:tmpl w:val="B19C618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52"/>
    <w:rsid w:val="007174B2"/>
    <w:rsid w:val="009C2604"/>
    <w:rsid w:val="00AD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1800</Words>
  <Characters>10266</Characters>
  <Application>Microsoft Office Word</Application>
  <DocSecurity>0</DocSecurity>
  <Lines>85</Lines>
  <Paragraphs>24</Paragraphs>
  <ScaleCrop>false</ScaleCrop>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Анна Андреевна</dc:creator>
  <cp:keywords/>
  <dc:description/>
  <cp:lastModifiedBy>Лебедева Анна Андреевна</cp:lastModifiedBy>
  <cp:revision>2</cp:revision>
  <dcterms:created xsi:type="dcterms:W3CDTF">2017-02-07T08:42:00Z</dcterms:created>
  <dcterms:modified xsi:type="dcterms:W3CDTF">2017-02-07T08:43:00Z</dcterms:modified>
</cp:coreProperties>
</file>